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7BEC4" w14:textId="77777777" w:rsidR="00AF14F5" w:rsidRPr="00A567C6" w:rsidRDefault="00AF14F5" w:rsidP="00AF14F5">
      <w:pPr>
        <w:spacing w:after="160" w:line="259" w:lineRule="auto"/>
        <w:rPr>
          <w:rFonts w:ascii="Calibri" w:hAnsi="Calibri" w:cs="Calibri"/>
          <w:color w:val="7030A0"/>
          <w:sz w:val="36"/>
          <w:szCs w:val="36"/>
          <w:lang w:val="en-GB"/>
        </w:rPr>
      </w:pPr>
      <w:r w:rsidRPr="00A567C6">
        <w:rPr>
          <w:rFonts w:ascii="Calibri" w:hAnsi="Calibri" w:cs="Calibri"/>
          <w:b/>
          <w:bCs/>
          <w:color w:val="7030A0"/>
          <w:sz w:val="36"/>
          <w:szCs w:val="36"/>
          <w:lang w:val="en-GB"/>
        </w:rPr>
        <w:t>WASPS OUT OF SCHOOL CLUB</w:t>
      </w:r>
    </w:p>
    <w:p w14:paraId="3A2E62A2" w14:textId="77777777" w:rsidR="00AF14F5" w:rsidRPr="00A567C6" w:rsidRDefault="00AF14F5" w:rsidP="00AF14F5">
      <w:pPr>
        <w:spacing w:after="160" w:line="259" w:lineRule="auto"/>
        <w:rPr>
          <w:rFonts w:ascii="Calibri" w:hAnsi="Calibri" w:cs="Calibri"/>
          <w:color w:val="7030A0"/>
          <w:sz w:val="36"/>
          <w:szCs w:val="36"/>
          <w:lang w:val="en-GB"/>
        </w:rPr>
      </w:pPr>
      <w:r w:rsidRPr="00A567C6">
        <w:rPr>
          <w:rFonts w:ascii="Calibri" w:hAnsi="Calibri" w:cs="Calibri"/>
          <w:b/>
          <w:bCs/>
          <w:color w:val="7030A0"/>
          <w:sz w:val="36"/>
          <w:szCs w:val="36"/>
          <w:lang w:val="en-GB"/>
        </w:rPr>
        <w:t>A103 – COMPLAINTS AND COMPLIMENTS</w:t>
      </w:r>
    </w:p>
    <w:p w14:paraId="208ABD64"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Policies &amp; Procedures Manual</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943"/>
        <w:gridCol w:w="6067"/>
      </w:tblGrid>
      <w:tr w:rsidR="00AF14F5" w:rsidRPr="00A567C6" w14:paraId="0F8BB2EA" w14:textId="77777777" w:rsidTr="00000689">
        <w:tc>
          <w:tcPr>
            <w:tcW w:w="9026" w:type="dxa"/>
            <w:gridSpan w:val="2"/>
            <w:tcBorders>
              <w:top w:val="single" w:sz="6" w:space="0" w:color="7F5A9B"/>
              <w:left w:val="single" w:sz="6" w:space="0" w:color="7F5A9B"/>
              <w:bottom w:val="single" w:sz="6" w:space="0" w:color="7F5A9B"/>
              <w:right w:val="single" w:sz="6" w:space="0" w:color="7F5A9B"/>
            </w:tcBorders>
            <w:shd w:val="clear" w:color="auto" w:fill="4B177D"/>
            <w:tcMar>
              <w:top w:w="80" w:type="dxa"/>
              <w:left w:w="0" w:type="dxa"/>
              <w:bottom w:w="80" w:type="dxa"/>
              <w:right w:w="0" w:type="dxa"/>
            </w:tcMar>
            <w:hideMark/>
          </w:tcPr>
          <w:p w14:paraId="05906552"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Policy Information</w:t>
            </w:r>
          </w:p>
        </w:tc>
      </w:tr>
      <w:tr w:rsidR="00AF14F5" w:rsidRPr="00A567C6" w14:paraId="62942F93"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0" w:type="dxa"/>
              <w:left w:w="0" w:type="dxa"/>
              <w:bottom w:w="90" w:type="dxa"/>
              <w:right w:w="0" w:type="dxa"/>
            </w:tcMar>
            <w:vAlign w:val="center"/>
            <w:hideMark/>
          </w:tcPr>
          <w:p w14:paraId="7D5B705A"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Policy Number</w:t>
            </w:r>
          </w:p>
        </w:tc>
        <w:tc>
          <w:tcPr>
            <w:tcW w:w="6066" w:type="dxa"/>
            <w:tcBorders>
              <w:top w:val="single" w:sz="6" w:space="0" w:color="7F5A9B"/>
              <w:left w:val="single" w:sz="6" w:space="0" w:color="7F5A9B"/>
              <w:bottom w:val="single" w:sz="6" w:space="0" w:color="7F5A9B"/>
              <w:right w:val="single" w:sz="6" w:space="0" w:color="7F5A9B"/>
            </w:tcBorders>
            <w:tcMar>
              <w:top w:w="90" w:type="dxa"/>
              <w:left w:w="0" w:type="dxa"/>
              <w:bottom w:w="90" w:type="dxa"/>
              <w:right w:w="0" w:type="dxa"/>
            </w:tcMar>
            <w:vAlign w:val="center"/>
            <w:hideMark/>
          </w:tcPr>
          <w:p w14:paraId="37F2397D"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A103</w:t>
            </w:r>
          </w:p>
        </w:tc>
      </w:tr>
      <w:tr w:rsidR="00AF14F5" w:rsidRPr="00A567C6" w14:paraId="39B526AA"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0" w:type="dxa"/>
              <w:left w:w="0" w:type="dxa"/>
              <w:bottom w:w="90" w:type="dxa"/>
              <w:right w:w="0" w:type="dxa"/>
            </w:tcMar>
            <w:vAlign w:val="center"/>
            <w:hideMark/>
          </w:tcPr>
          <w:p w14:paraId="69F1F8F6"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Policy Title</w:t>
            </w:r>
          </w:p>
        </w:tc>
        <w:tc>
          <w:tcPr>
            <w:tcW w:w="6066" w:type="dxa"/>
            <w:tcBorders>
              <w:top w:val="single" w:sz="6" w:space="0" w:color="7F5A9B"/>
              <w:left w:val="single" w:sz="6" w:space="0" w:color="7F5A9B"/>
              <w:bottom w:val="single" w:sz="6" w:space="0" w:color="7F5A9B"/>
              <w:right w:val="single" w:sz="6" w:space="0" w:color="7F5A9B"/>
            </w:tcBorders>
            <w:tcMar>
              <w:top w:w="90" w:type="dxa"/>
              <w:left w:w="0" w:type="dxa"/>
              <w:bottom w:w="90" w:type="dxa"/>
              <w:right w:w="0" w:type="dxa"/>
            </w:tcMar>
            <w:vAlign w:val="center"/>
            <w:hideMark/>
          </w:tcPr>
          <w:p w14:paraId="02E8D80D"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Complaints and Compliments</w:t>
            </w:r>
          </w:p>
        </w:tc>
      </w:tr>
      <w:tr w:rsidR="00AF14F5" w:rsidRPr="00A567C6" w14:paraId="367989E2"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0" w:type="dxa"/>
              <w:left w:w="0" w:type="dxa"/>
              <w:bottom w:w="90" w:type="dxa"/>
              <w:right w:w="0" w:type="dxa"/>
            </w:tcMar>
            <w:vAlign w:val="center"/>
            <w:hideMark/>
          </w:tcPr>
          <w:p w14:paraId="75992D96"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Section</w:t>
            </w:r>
          </w:p>
        </w:tc>
        <w:tc>
          <w:tcPr>
            <w:tcW w:w="6066" w:type="dxa"/>
            <w:tcBorders>
              <w:top w:val="single" w:sz="6" w:space="0" w:color="7F5A9B"/>
              <w:left w:val="single" w:sz="6" w:space="0" w:color="7F5A9B"/>
              <w:bottom w:val="single" w:sz="6" w:space="0" w:color="7F5A9B"/>
              <w:right w:val="single" w:sz="6" w:space="0" w:color="7F5A9B"/>
            </w:tcBorders>
            <w:tcMar>
              <w:top w:w="90" w:type="dxa"/>
              <w:left w:w="0" w:type="dxa"/>
              <w:bottom w:w="90" w:type="dxa"/>
              <w:right w:w="0" w:type="dxa"/>
            </w:tcMar>
            <w:vAlign w:val="center"/>
            <w:hideMark/>
          </w:tcPr>
          <w:p w14:paraId="1076BE91"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A – Governance</w:t>
            </w:r>
          </w:p>
        </w:tc>
      </w:tr>
      <w:tr w:rsidR="00AF14F5" w:rsidRPr="00A567C6" w14:paraId="15E2D33E"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0" w:type="dxa"/>
              <w:left w:w="0" w:type="dxa"/>
              <w:bottom w:w="90" w:type="dxa"/>
              <w:right w:w="0" w:type="dxa"/>
            </w:tcMar>
            <w:vAlign w:val="center"/>
            <w:hideMark/>
          </w:tcPr>
          <w:p w14:paraId="6FAB6855"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Applies To</w:t>
            </w:r>
          </w:p>
        </w:tc>
        <w:tc>
          <w:tcPr>
            <w:tcW w:w="6066" w:type="dxa"/>
            <w:tcBorders>
              <w:top w:val="single" w:sz="6" w:space="0" w:color="7F5A9B"/>
              <w:left w:val="single" w:sz="6" w:space="0" w:color="7F5A9B"/>
              <w:bottom w:val="single" w:sz="6" w:space="0" w:color="7F5A9B"/>
              <w:right w:val="single" w:sz="6" w:space="0" w:color="7F5A9B"/>
            </w:tcBorders>
            <w:tcMar>
              <w:top w:w="90" w:type="dxa"/>
              <w:left w:w="0" w:type="dxa"/>
              <w:bottom w:w="90" w:type="dxa"/>
              <w:right w:w="0" w:type="dxa"/>
            </w:tcMar>
            <w:vAlign w:val="center"/>
            <w:hideMark/>
          </w:tcPr>
          <w:p w14:paraId="1DCE7ECA"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Proprietor, Employees, Apprentices, Students and Volunteers</w:t>
            </w:r>
          </w:p>
        </w:tc>
      </w:tr>
      <w:tr w:rsidR="00AF14F5" w:rsidRPr="00A567C6" w14:paraId="09200D0E"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0" w:type="dxa"/>
              <w:left w:w="0" w:type="dxa"/>
              <w:bottom w:w="90" w:type="dxa"/>
              <w:right w:w="0" w:type="dxa"/>
            </w:tcMar>
            <w:vAlign w:val="center"/>
            <w:hideMark/>
          </w:tcPr>
          <w:p w14:paraId="39CEAC6B"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Approved By</w:t>
            </w:r>
          </w:p>
        </w:tc>
        <w:tc>
          <w:tcPr>
            <w:tcW w:w="6066" w:type="dxa"/>
            <w:tcBorders>
              <w:top w:val="single" w:sz="6" w:space="0" w:color="7F5A9B"/>
              <w:left w:val="single" w:sz="6" w:space="0" w:color="7F5A9B"/>
              <w:bottom w:val="single" w:sz="6" w:space="0" w:color="7F5A9B"/>
              <w:right w:val="single" w:sz="6" w:space="0" w:color="7F5A9B"/>
            </w:tcBorders>
            <w:tcMar>
              <w:top w:w="90" w:type="dxa"/>
              <w:left w:w="0" w:type="dxa"/>
              <w:bottom w:w="90" w:type="dxa"/>
              <w:right w:w="0" w:type="dxa"/>
            </w:tcMar>
            <w:vAlign w:val="center"/>
            <w:hideMark/>
          </w:tcPr>
          <w:p w14:paraId="48B955DE"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Proprietor</w:t>
            </w:r>
          </w:p>
        </w:tc>
      </w:tr>
      <w:tr w:rsidR="00AF14F5" w:rsidRPr="00A567C6" w14:paraId="486295BE"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0" w:type="dxa"/>
              <w:left w:w="0" w:type="dxa"/>
              <w:bottom w:w="90" w:type="dxa"/>
              <w:right w:w="0" w:type="dxa"/>
            </w:tcMar>
            <w:vAlign w:val="center"/>
            <w:hideMark/>
          </w:tcPr>
          <w:p w14:paraId="2DA178AD"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Date Approved</w:t>
            </w:r>
          </w:p>
        </w:tc>
        <w:tc>
          <w:tcPr>
            <w:tcW w:w="6066" w:type="dxa"/>
            <w:tcBorders>
              <w:top w:val="single" w:sz="6" w:space="0" w:color="7F5A9B"/>
              <w:left w:val="single" w:sz="6" w:space="0" w:color="7F5A9B"/>
              <w:bottom w:val="single" w:sz="6" w:space="0" w:color="7F5A9B"/>
              <w:right w:val="single" w:sz="6" w:space="0" w:color="7F5A9B"/>
            </w:tcBorders>
            <w:tcMar>
              <w:top w:w="90" w:type="dxa"/>
              <w:left w:w="0" w:type="dxa"/>
              <w:bottom w:w="90" w:type="dxa"/>
              <w:right w:w="0" w:type="dxa"/>
            </w:tcMar>
            <w:vAlign w:val="center"/>
            <w:hideMark/>
          </w:tcPr>
          <w:p w14:paraId="269F4D3B" w14:textId="77777777" w:rsidR="00AF14F5" w:rsidRPr="00A567C6" w:rsidRDefault="00AF14F5" w:rsidP="00000689">
            <w:pPr>
              <w:spacing w:after="160" w:line="259" w:lineRule="auto"/>
              <w:rPr>
                <w:rFonts w:ascii="Calibri" w:hAnsi="Calibri" w:cs="Calibri"/>
                <w:sz w:val="22"/>
                <w:szCs w:val="22"/>
                <w:lang w:val="en-GB"/>
              </w:rPr>
            </w:pPr>
          </w:p>
        </w:tc>
      </w:tr>
      <w:tr w:rsidR="00AF14F5" w:rsidRPr="00A567C6" w14:paraId="6D256768"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0" w:type="dxa"/>
              <w:left w:w="0" w:type="dxa"/>
              <w:bottom w:w="90" w:type="dxa"/>
              <w:right w:w="0" w:type="dxa"/>
            </w:tcMar>
            <w:vAlign w:val="center"/>
            <w:hideMark/>
          </w:tcPr>
          <w:p w14:paraId="0917748A"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Review Frequency</w:t>
            </w:r>
          </w:p>
        </w:tc>
        <w:tc>
          <w:tcPr>
            <w:tcW w:w="6066" w:type="dxa"/>
            <w:tcBorders>
              <w:top w:val="single" w:sz="6" w:space="0" w:color="7F5A9B"/>
              <w:left w:val="single" w:sz="6" w:space="0" w:color="7F5A9B"/>
              <w:bottom w:val="single" w:sz="6" w:space="0" w:color="7F5A9B"/>
              <w:right w:val="single" w:sz="6" w:space="0" w:color="7F5A9B"/>
            </w:tcBorders>
            <w:tcMar>
              <w:top w:w="90" w:type="dxa"/>
              <w:left w:w="0" w:type="dxa"/>
              <w:bottom w:w="90" w:type="dxa"/>
              <w:right w:w="0" w:type="dxa"/>
            </w:tcMar>
            <w:vAlign w:val="center"/>
            <w:hideMark/>
          </w:tcPr>
          <w:p w14:paraId="63DE95CB"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Annually</w:t>
            </w:r>
          </w:p>
        </w:tc>
      </w:tr>
      <w:tr w:rsidR="00AF14F5" w:rsidRPr="00A567C6" w14:paraId="69F9BEA1"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0" w:type="dxa"/>
              <w:left w:w="0" w:type="dxa"/>
              <w:bottom w:w="90" w:type="dxa"/>
              <w:right w:w="0" w:type="dxa"/>
            </w:tcMar>
            <w:vAlign w:val="center"/>
            <w:hideMark/>
          </w:tcPr>
          <w:p w14:paraId="4EFCF8BE"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Next Review Due</w:t>
            </w:r>
          </w:p>
        </w:tc>
        <w:tc>
          <w:tcPr>
            <w:tcW w:w="6066" w:type="dxa"/>
            <w:tcBorders>
              <w:top w:val="single" w:sz="6" w:space="0" w:color="7F5A9B"/>
              <w:left w:val="single" w:sz="6" w:space="0" w:color="7F5A9B"/>
              <w:bottom w:val="single" w:sz="6" w:space="0" w:color="7F5A9B"/>
              <w:right w:val="single" w:sz="6" w:space="0" w:color="7F5A9B"/>
            </w:tcBorders>
            <w:tcMar>
              <w:top w:w="90" w:type="dxa"/>
              <w:left w:w="0" w:type="dxa"/>
              <w:bottom w:w="90" w:type="dxa"/>
              <w:right w:w="0" w:type="dxa"/>
            </w:tcMar>
            <w:vAlign w:val="center"/>
            <w:hideMark/>
          </w:tcPr>
          <w:p w14:paraId="59DF6385" w14:textId="77777777" w:rsidR="00AF14F5" w:rsidRPr="00A567C6" w:rsidRDefault="00AF14F5" w:rsidP="00000689">
            <w:pPr>
              <w:spacing w:after="160" w:line="259" w:lineRule="auto"/>
              <w:rPr>
                <w:rFonts w:ascii="Calibri" w:hAnsi="Calibri" w:cs="Calibri"/>
                <w:sz w:val="22"/>
                <w:szCs w:val="22"/>
                <w:lang w:val="en-GB"/>
              </w:rPr>
            </w:pPr>
          </w:p>
        </w:tc>
      </w:tr>
      <w:tr w:rsidR="00AF14F5" w:rsidRPr="00A567C6" w14:paraId="5C4705F6"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0" w:type="dxa"/>
              <w:left w:w="0" w:type="dxa"/>
              <w:bottom w:w="90" w:type="dxa"/>
              <w:right w:w="0" w:type="dxa"/>
            </w:tcMar>
            <w:vAlign w:val="center"/>
            <w:hideMark/>
          </w:tcPr>
          <w:p w14:paraId="2D13141C"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Policy Owner</w:t>
            </w:r>
          </w:p>
        </w:tc>
        <w:tc>
          <w:tcPr>
            <w:tcW w:w="6066" w:type="dxa"/>
            <w:tcBorders>
              <w:top w:val="single" w:sz="6" w:space="0" w:color="7F5A9B"/>
              <w:left w:val="single" w:sz="6" w:space="0" w:color="7F5A9B"/>
              <w:bottom w:val="single" w:sz="6" w:space="0" w:color="7F5A9B"/>
              <w:right w:val="single" w:sz="6" w:space="0" w:color="7F5A9B"/>
            </w:tcBorders>
            <w:tcMar>
              <w:top w:w="90" w:type="dxa"/>
              <w:left w:w="0" w:type="dxa"/>
              <w:bottom w:w="90" w:type="dxa"/>
              <w:right w:w="0" w:type="dxa"/>
            </w:tcMar>
            <w:vAlign w:val="center"/>
            <w:hideMark/>
          </w:tcPr>
          <w:p w14:paraId="4FF7460B"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Proprietor</w:t>
            </w:r>
          </w:p>
        </w:tc>
      </w:tr>
    </w:tbl>
    <w:p w14:paraId="2BBC92C6" w14:textId="77777777" w:rsidR="00AF14F5" w:rsidRPr="00A567C6" w:rsidRDefault="00AF14F5" w:rsidP="00AF14F5">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42BDF212"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7C5778B0"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1. Purpose</w:t>
            </w:r>
          </w:p>
        </w:tc>
      </w:tr>
    </w:tbl>
    <w:p w14:paraId="0BFC7961"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The purpose of this policy is to provide a clear, fair and accessible process for receiving, investigating and responding to concerns and complaints about WASPS Out of School Club. It also explains how compliments and positive feedback are recorded and used to recognise good practice.</w:t>
      </w:r>
    </w:p>
    <w:p w14:paraId="6FC933BC"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WASPS aims to resolve concerns promptly, openly and professionally. Complaints are treated as opportunities to listen, learn and improve while ensuring that children’s safety, welfare and best interests remain the priority.</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7076DBAD"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14D2A7AA"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2. Scope</w:t>
            </w:r>
          </w:p>
        </w:tc>
      </w:tr>
    </w:tbl>
    <w:p w14:paraId="1AD68186"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This policy applies to concerns, complaints and compliments raised by parents, carers, children where appropriate, staff, schools, professionals, visitors or other people who use or have contact with WASPS.</w:t>
      </w:r>
    </w:p>
    <w:p w14:paraId="3233A6F4"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It applies to Breakfast Club, After School Club, Holiday Play Schemes, school collections, transport, outings, administration and all activities undertaken on behalf of WASPS. Safeguarding allegations about a child or an adult working with children will be managed immediately under the relevant safeguarding procedures and will not wait for the complaints process to be completed.</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38C1AEA8"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0298BE1A"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lastRenderedPageBreak/>
              <w:t>3. Legislative and Statutory Framework</w:t>
            </w:r>
          </w:p>
        </w:tc>
      </w:tr>
    </w:tbl>
    <w:p w14:paraId="79563A3F" w14:textId="77777777" w:rsidR="00AF14F5" w:rsidRPr="00A567C6" w:rsidRDefault="00AF14F5" w:rsidP="00AF14F5">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969"/>
        <w:gridCol w:w="3024"/>
        <w:gridCol w:w="3023"/>
      </w:tblGrid>
      <w:tr w:rsidR="00AF14F5" w:rsidRPr="00A567C6" w14:paraId="3EB029D1" w14:textId="77777777" w:rsidTr="00000689">
        <w:tc>
          <w:tcPr>
            <w:tcW w:w="2891" w:type="dxa"/>
            <w:tcBorders>
              <w:top w:val="single" w:sz="4" w:space="0" w:color="9B7BB6"/>
              <w:left w:val="single" w:sz="4" w:space="0" w:color="9B7BB6"/>
              <w:bottom w:val="single" w:sz="4" w:space="0" w:color="9B7BB6"/>
              <w:right w:val="single" w:sz="4" w:space="0" w:color="9B7BB6"/>
            </w:tcBorders>
            <w:shd w:val="clear" w:color="auto" w:fill="EDE4F4"/>
            <w:tcMar>
              <w:top w:w="90" w:type="dxa"/>
              <w:left w:w="0" w:type="dxa"/>
              <w:bottom w:w="90" w:type="dxa"/>
              <w:right w:w="0" w:type="dxa"/>
            </w:tcMar>
            <w:vAlign w:val="center"/>
            <w:hideMark/>
          </w:tcPr>
          <w:p w14:paraId="7C058436"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Primary legislation and regulations</w:t>
            </w:r>
          </w:p>
        </w:tc>
        <w:tc>
          <w:tcPr>
            <w:tcW w:w="3061" w:type="dxa"/>
            <w:tcBorders>
              <w:top w:val="single" w:sz="4" w:space="0" w:color="9B7BB6"/>
              <w:left w:val="single" w:sz="4" w:space="0" w:color="9B7BB6"/>
              <w:bottom w:val="single" w:sz="4" w:space="0" w:color="9B7BB6"/>
              <w:right w:val="single" w:sz="4" w:space="0" w:color="9B7BB6"/>
            </w:tcBorders>
            <w:shd w:val="clear" w:color="auto" w:fill="DCE6F1"/>
            <w:tcMar>
              <w:top w:w="90" w:type="dxa"/>
              <w:left w:w="0" w:type="dxa"/>
              <w:bottom w:w="90" w:type="dxa"/>
              <w:right w:w="0" w:type="dxa"/>
            </w:tcMar>
            <w:vAlign w:val="center"/>
            <w:hideMark/>
          </w:tcPr>
          <w:p w14:paraId="7AADF93C"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Statutory guidance and requirements</w:t>
            </w:r>
          </w:p>
        </w:tc>
        <w:tc>
          <w:tcPr>
            <w:tcW w:w="3061" w:type="dxa"/>
            <w:tcBorders>
              <w:top w:val="single" w:sz="4" w:space="0" w:color="9B7BB6"/>
              <w:left w:val="single" w:sz="4" w:space="0" w:color="9B7BB6"/>
              <w:bottom w:val="single" w:sz="4" w:space="0" w:color="9B7BB6"/>
              <w:right w:val="single" w:sz="4" w:space="0" w:color="9B7BB6"/>
            </w:tcBorders>
            <w:shd w:val="clear" w:color="auto" w:fill="E2F0D9"/>
            <w:tcMar>
              <w:top w:w="90" w:type="dxa"/>
              <w:left w:w="0" w:type="dxa"/>
              <w:bottom w:w="90" w:type="dxa"/>
              <w:right w:w="0" w:type="dxa"/>
            </w:tcMar>
            <w:vAlign w:val="center"/>
            <w:hideMark/>
          </w:tcPr>
          <w:p w14:paraId="7F3F691B"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EYFS references – effective 1 September 2026</w:t>
            </w:r>
          </w:p>
        </w:tc>
      </w:tr>
      <w:tr w:rsidR="00AF14F5" w:rsidRPr="00A567C6" w14:paraId="22C013EE" w14:textId="77777777" w:rsidTr="00000689">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07411E41"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Childcare Act 2006</w:t>
            </w:r>
          </w:p>
        </w:tc>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68326998"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Statutory Framework for the Early Years Foundation Stage – group and school-based providers, dated 13 July 2026 and effective 1 September 2026</w:t>
            </w:r>
          </w:p>
        </w:tc>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7109DF15"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Paragraph 3.100 – parents and carers must be given details of the provider’s policies and procedures</w:t>
            </w:r>
          </w:p>
        </w:tc>
      </w:tr>
      <w:tr w:rsidR="00AF14F5" w:rsidRPr="00A567C6" w14:paraId="13789FB8" w14:textId="77777777" w:rsidTr="00000689">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3DC94922"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Childcare (Early Years Register) Regulations 2008</w:t>
            </w:r>
          </w:p>
        </w:tc>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6E07759D"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Ofsted requirements for daycare providers on the compulsory and voluntary Childcare Registers, current in 2026</w:t>
            </w:r>
          </w:p>
        </w:tc>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2F380731"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Paragraph 3.101 – written complaints procedure, investigation, written record and outcome within 28 days</w:t>
            </w:r>
          </w:p>
        </w:tc>
      </w:tr>
      <w:tr w:rsidR="00AF14F5" w:rsidRPr="00A567C6" w14:paraId="61C7904E" w14:textId="77777777" w:rsidTr="00000689">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1594232C"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Childcare (General Childcare Register) Regulations 2008</w:t>
            </w:r>
          </w:p>
        </w:tc>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6F1613D7"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Ofsted complaints procedure and Information for parents about Ofsted’s role in regulating and inspecting childcare, updated 2 April 2026</w:t>
            </w:r>
          </w:p>
        </w:tc>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3D041C89"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Paragraph 3.102 – details of how parents and carers can contact Ofsted must be made available</w:t>
            </w:r>
          </w:p>
        </w:tc>
      </w:tr>
      <w:tr w:rsidR="00AF14F5" w:rsidRPr="00A567C6" w14:paraId="4E56F857" w14:textId="77777777" w:rsidTr="00000689">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3FF7E6B0"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Data Protection Act 2018 and UK GDPR</w:t>
            </w:r>
          </w:p>
        </w:tc>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2459CC6D"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Working Together to Safeguard Children 2026, where a complaint raises safeguarding concerns</w:t>
            </w:r>
          </w:p>
        </w:tc>
        <w:tc>
          <w:tcPr>
            <w:tcW w:w="3009" w:type="dxa"/>
            <w:tcBorders>
              <w:top w:val="single" w:sz="4" w:space="0" w:color="9B7BB6"/>
              <w:left w:val="single" w:sz="4" w:space="0" w:color="9B7BB6"/>
              <w:bottom w:val="single" w:sz="4" w:space="0" w:color="9B7BB6"/>
              <w:right w:val="single" w:sz="4" w:space="0" w:color="9B7BB6"/>
            </w:tcBorders>
            <w:tcMar>
              <w:top w:w="80" w:type="dxa"/>
              <w:left w:w="0" w:type="dxa"/>
              <w:bottom w:w="80" w:type="dxa"/>
              <w:right w:w="0" w:type="dxa"/>
            </w:tcMar>
            <w:hideMark/>
          </w:tcPr>
          <w:p w14:paraId="240426F3"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Paragraph 3.103 – parents and carers must be notified of inspections and provided with the report</w:t>
            </w:r>
          </w:p>
        </w:tc>
      </w:tr>
    </w:tbl>
    <w:p w14:paraId="7982070E" w14:textId="77777777" w:rsidR="00AF14F5" w:rsidRPr="00A567C6" w:rsidRDefault="00AF14F5" w:rsidP="00AF14F5">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4C364082"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0C55A20B"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4. Policy</w:t>
            </w:r>
          </w:p>
        </w:tc>
      </w:tr>
    </w:tbl>
    <w:p w14:paraId="5855A420"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WASPS is committed to providing a service in which concerns can be raised without fear of unfair treatment. All concerns and complaints will be taken seriously, handled sensitively and considered on their individual facts.</w:t>
      </w:r>
    </w:p>
    <w:p w14:paraId="688644DA"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WASPS will:</w:t>
      </w:r>
    </w:p>
    <w:p w14:paraId="020C4840" w14:textId="77777777" w:rsidR="00AF14F5" w:rsidRPr="00B619B7" w:rsidRDefault="00AF14F5" w:rsidP="00AF14F5">
      <w:pPr>
        <w:pStyle w:val="ListParagraph"/>
        <w:numPr>
          <w:ilvl w:val="0"/>
          <w:numId w:val="1"/>
        </w:numPr>
        <w:spacing w:after="160" w:line="259" w:lineRule="auto"/>
        <w:rPr>
          <w:rFonts w:ascii="Calibri" w:hAnsi="Calibri" w:cs="Calibri"/>
          <w:sz w:val="22"/>
          <w:szCs w:val="22"/>
          <w:lang w:val="en-GB"/>
        </w:rPr>
      </w:pPr>
      <w:r w:rsidRPr="00B619B7">
        <w:rPr>
          <w:rFonts w:ascii="Calibri" w:hAnsi="Calibri" w:cs="Calibri"/>
          <w:sz w:val="22"/>
          <w:szCs w:val="22"/>
          <w:lang w:val="en-GB"/>
        </w:rPr>
        <w:t>provide parents and carers with clear information about how to raise a concern or complaint;</w:t>
      </w:r>
    </w:p>
    <w:p w14:paraId="2C3C65B1" w14:textId="77777777" w:rsidR="00AF14F5" w:rsidRPr="00B619B7" w:rsidRDefault="00AF14F5" w:rsidP="00AF14F5">
      <w:pPr>
        <w:pStyle w:val="ListParagraph"/>
        <w:numPr>
          <w:ilvl w:val="0"/>
          <w:numId w:val="1"/>
        </w:numPr>
        <w:spacing w:after="160" w:line="259" w:lineRule="auto"/>
        <w:rPr>
          <w:rFonts w:ascii="Calibri" w:hAnsi="Calibri" w:cs="Calibri"/>
          <w:sz w:val="22"/>
          <w:szCs w:val="22"/>
          <w:lang w:val="en-GB"/>
        </w:rPr>
      </w:pPr>
      <w:r w:rsidRPr="00B619B7">
        <w:rPr>
          <w:rFonts w:ascii="Calibri" w:hAnsi="Calibri" w:cs="Calibri"/>
          <w:sz w:val="22"/>
          <w:szCs w:val="22"/>
          <w:lang w:val="en-GB"/>
        </w:rPr>
        <w:t>listen carefully and seek to resolve concerns at the earliest appropriate stage;</w:t>
      </w:r>
    </w:p>
    <w:p w14:paraId="2415F1C0" w14:textId="77777777" w:rsidR="00AF14F5" w:rsidRPr="00B619B7" w:rsidRDefault="00AF14F5" w:rsidP="00AF14F5">
      <w:pPr>
        <w:pStyle w:val="ListParagraph"/>
        <w:numPr>
          <w:ilvl w:val="0"/>
          <w:numId w:val="1"/>
        </w:numPr>
        <w:spacing w:after="160" w:line="259" w:lineRule="auto"/>
        <w:rPr>
          <w:rFonts w:ascii="Calibri" w:hAnsi="Calibri" w:cs="Calibri"/>
          <w:sz w:val="22"/>
          <w:szCs w:val="22"/>
          <w:lang w:val="en-GB"/>
        </w:rPr>
      </w:pPr>
      <w:r w:rsidRPr="00B619B7">
        <w:rPr>
          <w:rFonts w:ascii="Calibri" w:hAnsi="Calibri" w:cs="Calibri"/>
          <w:sz w:val="22"/>
          <w:szCs w:val="22"/>
          <w:lang w:val="en-GB"/>
        </w:rPr>
        <w:t>investigate written complaints relating to the EYFS requirements fully and fairly;</w:t>
      </w:r>
    </w:p>
    <w:p w14:paraId="78E810F0" w14:textId="77777777" w:rsidR="00AF14F5" w:rsidRPr="00B619B7" w:rsidRDefault="00AF14F5" w:rsidP="00AF14F5">
      <w:pPr>
        <w:pStyle w:val="ListParagraph"/>
        <w:numPr>
          <w:ilvl w:val="0"/>
          <w:numId w:val="1"/>
        </w:numPr>
        <w:spacing w:after="160" w:line="259" w:lineRule="auto"/>
        <w:rPr>
          <w:rFonts w:ascii="Calibri" w:hAnsi="Calibri" w:cs="Calibri"/>
          <w:sz w:val="22"/>
          <w:szCs w:val="22"/>
          <w:lang w:val="en-GB"/>
        </w:rPr>
      </w:pPr>
      <w:r w:rsidRPr="00B619B7">
        <w:rPr>
          <w:rFonts w:ascii="Calibri" w:hAnsi="Calibri" w:cs="Calibri"/>
          <w:sz w:val="22"/>
          <w:szCs w:val="22"/>
          <w:lang w:val="en-GB"/>
        </w:rPr>
        <w:t>protect confidentiality as far as possible while sharing information where required for a fair investigation or to safeguard a child;</w:t>
      </w:r>
    </w:p>
    <w:p w14:paraId="79DEBE3F" w14:textId="77777777" w:rsidR="00AF14F5" w:rsidRPr="00B619B7" w:rsidRDefault="00AF14F5" w:rsidP="00AF14F5">
      <w:pPr>
        <w:pStyle w:val="ListParagraph"/>
        <w:numPr>
          <w:ilvl w:val="0"/>
          <w:numId w:val="1"/>
        </w:numPr>
        <w:spacing w:after="160" w:line="259" w:lineRule="auto"/>
        <w:rPr>
          <w:rFonts w:ascii="Calibri" w:hAnsi="Calibri" w:cs="Calibri"/>
          <w:sz w:val="22"/>
          <w:szCs w:val="22"/>
          <w:lang w:val="en-GB"/>
        </w:rPr>
      </w:pPr>
      <w:r w:rsidRPr="00B619B7">
        <w:rPr>
          <w:rFonts w:ascii="Calibri" w:hAnsi="Calibri" w:cs="Calibri"/>
          <w:sz w:val="22"/>
          <w:szCs w:val="22"/>
          <w:lang w:val="en-GB"/>
        </w:rPr>
        <w:t>notify the complainant of the outcome within 28 days of receiving a formal written complaint;</w:t>
      </w:r>
    </w:p>
    <w:p w14:paraId="713568DA" w14:textId="77777777" w:rsidR="00AF14F5" w:rsidRPr="00B619B7" w:rsidRDefault="00AF14F5" w:rsidP="00AF14F5">
      <w:pPr>
        <w:pStyle w:val="ListParagraph"/>
        <w:numPr>
          <w:ilvl w:val="0"/>
          <w:numId w:val="1"/>
        </w:numPr>
        <w:spacing w:after="160" w:line="259" w:lineRule="auto"/>
        <w:rPr>
          <w:rFonts w:ascii="Calibri" w:hAnsi="Calibri" w:cs="Calibri"/>
          <w:sz w:val="22"/>
          <w:szCs w:val="22"/>
          <w:lang w:val="en-GB"/>
        </w:rPr>
      </w:pPr>
      <w:r w:rsidRPr="00B619B7">
        <w:rPr>
          <w:rFonts w:ascii="Calibri" w:hAnsi="Calibri" w:cs="Calibri"/>
          <w:sz w:val="22"/>
          <w:szCs w:val="22"/>
          <w:lang w:val="en-GB"/>
        </w:rPr>
        <w:t>keep an accurate written record of complaints, findings, outcomes and actions taken;</w:t>
      </w:r>
    </w:p>
    <w:p w14:paraId="290457AD" w14:textId="77777777" w:rsidR="00AF14F5" w:rsidRPr="00B619B7" w:rsidRDefault="00AF14F5" w:rsidP="00AF14F5">
      <w:pPr>
        <w:pStyle w:val="ListParagraph"/>
        <w:numPr>
          <w:ilvl w:val="0"/>
          <w:numId w:val="1"/>
        </w:numPr>
        <w:spacing w:after="160" w:line="259" w:lineRule="auto"/>
        <w:rPr>
          <w:rFonts w:ascii="Calibri" w:hAnsi="Calibri" w:cs="Calibri"/>
          <w:sz w:val="22"/>
          <w:szCs w:val="22"/>
          <w:lang w:val="en-GB"/>
        </w:rPr>
      </w:pPr>
      <w:r w:rsidRPr="00B619B7">
        <w:rPr>
          <w:rFonts w:ascii="Calibri" w:hAnsi="Calibri" w:cs="Calibri"/>
          <w:sz w:val="22"/>
          <w:szCs w:val="22"/>
          <w:lang w:val="en-GB"/>
        </w:rPr>
        <w:t>make complaint records available to Ofsted when requested;</w:t>
      </w:r>
    </w:p>
    <w:p w14:paraId="26A451A7" w14:textId="77777777" w:rsidR="00AF14F5" w:rsidRPr="00B619B7" w:rsidRDefault="00AF14F5" w:rsidP="00AF14F5">
      <w:pPr>
        <w:pStyle w:val="ListParagraph"/>
        <w:numPr>
          <w:ilvl w:val="0"/>
          <w:numId w:val="1"/>
        </w:numPr>
        <w:spacing w:after="160" w:line="259" w:lineRule="auto"/>
        <w:rPr>
          <w:rFonts w:ascii="Calibri" w:hAnsi="Calibri" w:cs="Calibri"/>
          <w:sz w:val="22"/>
          <w:szCs w:val="22"/>
          <w:lang w:val="en-GB"/>
        </w:rPr>
      </w:pPr>
      <w:r w:rsidRPr="00B619B7">
        <w:rPr>
          <w:rFonts w:ascii="Calibri" w:hAnsi="Calibri" w:cs="Calibri"/>
          <w:sz w:val="22"/>
          <w:szCs w:val="22"/>
          <w:lang w:val="en-GB"/>
        </w:rPr>
        <w:t>ensure that no child or family is disadvantaged because a concern or complaint has been raised in good faith; and</w:t>
      </w:r>
    </w:p>
    <w:p w14:paraId="08DD4A4A" w14:textId="77777777" w:rsidR="00AF14F5" w:rsidRPr="00B619B7" w:rsidRDefault="00AF14F5" w:rsidP="00AF14F5">
      <w:pPr>
        <w:pStyle w:val="ListParagraph"/>
        <w:numPr>
          <w:ilvl w:val="0"/>
          <w:numId w:val="1"/>
        </w:numPr>
        <w:spacing w:after="160" w:line="259" w:lineRule="auto"/>
        <w:rPr>
          <w:rFonts w:ascii="Calibri" w:hAnsi="Calibri" w:cs="Calibri"/>
          <w:sz w:val="22"/>
          <w:szCs w:val="22"/>
          <w:lang w:val="en-GB"/>
        </w:rPr>
      </w:pPr>
      <w:r w:rsidRPr="00B619B7">
        <w:rPr>
          <w:rFonts w:ascii="Calibri" w:hAnsi="Calibri" w:cs="Calibri"/>
          <w:sz w:val="22"/>
          <w:szCs w:val="22"/>
          <w:lang w:val="en-GB"/>
        </w:rPr>
        <w:t>use feedback to strengthen practice, training and quality improvement.</w:t>
      </w:r>
    </w:p>
    <w:p w14:paraId="2C77AB76"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lastRenderedPageBreak/>
        <w:t>Anonymous concerns will be considered using the information available. However, anonymity may limit the extent to which WASPS can investigate, seek clarification or provide an outcome.</w:t>
      </w:r>
    </w:p>
    <w:p w14:paraId="05F998A6"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Compliments are welcomed and will be shared with the staff involved. Positive feedback helps WASPS recognise effective practice, celebrate staff contribution and identify what children and families value about the service.</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6B6BB6F6"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5361D66B"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5. Procedure</w:t>
            </w:r>
          </w:p>
        </w:tc>
      </w:tr>
    </w:tbl>
    <w:p w14:paraId="1E56F162"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1. Raise the concern promptly</w:t>
      </w:r>
      <w:r w:rsidRPr="00A567C6">
        <w:rPr>
          <w:rFonts w:ascii="Calibri" w:hAnsi="Calibri" w:cs="Calibri"/>
          <w:sz w:val="22"/>
          <w:szCs w:val="22"/>
          <w:lang w:val="en-GB"/>
        </w:rPr>
        <w:t xml:space="preserve"> – Parents and carers are encouraged to speak to the Proprietor as soon as possible. Many concerns can be resolved quickly through a calm, respectful conversation.</w:t>
      </w:r>
    </w:p>
    <w:p w14:paraId="0876F361"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2. Informal resolution</w:t>
      </w:r>
      <w:r w:rsidRPr="00A567C6">
        <w:rPr>
          <w:rFonts w:ascii="Calibri" w:hAnsi="Calibri" w:cs="Calibri"/>
          <w:sz w:val="22"/>
          <w:szCs w:val="22"/>
          <w:lang w:val="en-GB"/>
        </w:rPr>
        <w:t xml:space="preserve"> – The Proprietor will listen, clarify the concern, consider any immediate action and agree how and when feedback will be provided. Where the concern is resolved informally, a brief note may be retained if it relates to safety, welfare, service improvement or a recurring issue.</w:t>
      </w:r>
    </w:p>
    <w:p w14:paraId="56637B3F"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3. Submit a formal complaint</w:t>
      </w:r>
      <w:r w:rsidRPr="00A567C6">
        <w:rPr>
          <w:rFonts w:ascii="Calibri" w:hAnsi="Calibri" w:cs="Calibri"/>
          <w:sz w:val="22"/>
          <w:szCs w:val="22"/>
          <w:lang w:val="en-GB"/>
        </w:rPr>
        <w:t xml:space="preserve"> – If the matter is serious, remains unresolved or the complainant prefers a formal response, the complaint should be sent to the Proprietor in writing. Email is acceptable. Assistance will be offered where a person finds it difficult to submit a written complaint.</w:t>
      </w:r>
    </w:p>
    <w:p w14:paraId="417C03C4"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4. Information to include</w:t>
      </w:r>
      <w:r w:rsidRPr="00A567C6">
        <w:rPr>
          <w:rFonts w:ascii="Calibri" w:hAnsi="Calibri" w:cs="Calibri"/>
          <w:sz w:val="22"/>
          <w:szCs w:val="22"/>
          <w:lang w:val="en-GB"/>
        </w:rPr>
        <w:t xml:space="preserve"> – The complaint should provide the complainant’s name and contact details, the child’s name where relevant, what happened, when and where it occurred, who was involved, any action already taken and the outcome sought. A complaint will not be rejected solely because some information is unavailable.</w:t>
      </w:r>
    </w:p>
    <w:p w14:paraId="4DA954E9"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5. Acknowledge the complaint</w:t>
      </w:r>
      <w:r w:rsidRPr="00A567C6">
        <w:rPr>
          <w:rFonts w:ascii="Calibri" w:hAnsi="Calibri" w:cs="Calibri"/>
          <w:sz w:val="22"/>
          <w:szCs w:val="22"/>
          <w:lang w:val="en-GB"/>
        </w:rPr>
        <w:t xml:space="preserve"> – WASPS will acknowledge a formal complaint as soon as reasonably possible, normally within three working days. The acknowledgement will confirm the issue being considered and explain the next steps.</w:t>
      </w:r>
    </w:p>
    <w:p w14:paraId="742B5F42"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6. Assess immediate risk</w:t>
      </w:r>
      <w:r w:rsidRPr="00A567C6">
        <w:rPr>
          <w:rFonts w:ascii="Calibri" w:hAnsi="Calibri" w:cs="Calibri"/>
          <w:sz w:val="22"/>
          <w:szCs w:val="22"/>
          <w:lang w:val="en-GB"/>
        </w:rPr>
        <w:t xml:space="preserve"> – The Proprietor will decide whether urgent action is required to protect a child, preserve evidence, address a health and safety risk or notify another agency. Safeguarding concerns will be referred without delay under the Safeguarding and Child Protection Policy.</w:t>
      </w:r>
    </w:p>
    <w:p w14:paraId="3EF26767"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7. Investigate fairly</w:t>
      </w:r>
      <w:r w:rsidRPr="00A567C6">
        <w:rPr>
          <w:rFonts w:ascii="Calibri" w:hAnsi="Calibri" w:cs="Calibri"/>
          <w:sz w:val="22"/>
          <w:szCs w:val="22"/>
          <w:lang w:val="en-GB"/>
        </w:rPr>
        <w:t xml:space="preserve"> – The Proprietor will review relevant records, speak to those involved and obtain further information where necessary. People who are the subject of a complaint will be given a fair opportunity to respond. The investigation will remain focused on facts, evidence, children’s welfare and the requirements applying to WASPS.</w:t>
      </w:r>
    </w:p>
    <w:p w14:paraId="7475C124"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8. Maintain appropriate confidentiality</w:t>
      </w:r>
      <w:r w:rsidRPr="00A567C6">
        <w:rPr>
          <w:rFonts w:ascii="Calibri" w:hAnsi="Calibri" w:cs="Calibri"/>
          <w:sz w:val="22"/>
          <w:szCs w:val="22"/>
          <w:lang w:val="en-GB"/>
        </w:rPr>
        <w:t xml:space="preserve"> – Information will only be shared with those who need it for the investigation, safeguarding, legal compliance or professional advice. Complete confidentiality cannot be promised where information must be shared to protect a child or meet a legal duty.</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0AE0F40B"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647F8367"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5. Procedure continued</w:t>
            </w:r>
          </w:p>
        </w:tc>
      </w:tr>
    </w:tbl>
    <w:p w14:paraId="72FEF381"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9. Provide the outcome</w:t>
      </w:r>
      <w:r w:rsidRPr="00A567C6">
        <w:rPr>
          <w:rFonts w:ascii="Calibri" w:hAnsi="Calibri" w:cs="Calibri"/>
          <w:sz w:val="22"/>
          <w:szCs w:val="22"/>
          <w:lang w:val="en-GB"/>
        </w:rPr>
        <w:t xml:space="preserve"> – The complainant will be told whether the complaint was upheld, partly upheld, not upheld or could not be determined, together with an appropriate summary of findings and actions. Personal or confidential information about another child, family or member of staff will not be disclosed.</w:t>
      </w:r>
    </w:p>
    <w:p w14:paraId="39D08DD4"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10. Meet the statutory timescale</w:t>
      </w:r>
      <w:r w:rsidRPr="00A567C6">
        <w:rPr>
          <w:rFonts w:ascii="Calibri" w:hAnsi="Calibri" w:cs="Calibri"/>
          <w:sz w:val="22"/>
          <w:szCs w:val="22"/>
          <w:lang w:val="en-GB"/>
        </w:rPr>
        <w:t xml:space="preserve"> – The outcome of a formal written complaint concerning fulfilment of the EYFS requirements will be provided within 28 days of receipt. If a matter is complex, WASPS will keep the complainant informed, but the statutory outcome deadline will still be met.</w:t>
      </w:r>
    </w:p>
    <w:p w14:paraId="10DDE27F"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lastRenderedPageBreak/>
        <w:t xml:space="preserve">11. </w:t>
      </w:r>
      <w:proofErr w:type="gramStart"/>
      <w:r w:rsidRPr="00A567C6">
        <w:rPr>
          <w:rFonts w:ascii="Calibri" w:hAnsi="Calibri" w:cs="Calibri"/>
          <w:b/>
          <w:bCs/>
          <w:sz w:val="22"/>
          <w:szCs w:val="22"/>
          <w:lang w:val="en-GB"/>
        </w:rPr>
        <w:t>Take action</w:t>
      </w:r>
      <w:proofErr w:type="gramEnd"/>
      <w:r w:rsidRPr="00A567C6">
        <w:rPr>
          <w:rFonts w:ascii="Calibri" w:hAnsi="Calibri" w:cs="Calibri"/>
          <w:b/>
          <w:bCs/>
          <w:sz w:val="22"/>
          <w:szCs w:val="22"/>
          <w:lang w:val="en-GB"/>
        </w:rPr>
        <w:t xml:space="preserve"> and learn</w:t>
      </w:r>
      <w:r w:rsidRPr="00A567C6">
        <w:rPr>
          <w:rFonts w:ascii="Calibri" w:hAnsi="Calibri" w:cs="Calibri"/>
          <w:sz w:val="22"/>
          <w:szCs w:val="22"/>
          <w:lang w:val="en-GB"/>
        </w:rPr>
        <w:t xml:space="preserve"> – Where improvement is required, the Proprietor will decide and monitor appropriate action. This may include changes to practice, risk assessments, communication, training, supervision, resources or policies and procedures.</w:t>
      </w:r>
    </w:p>
    <w:p w14:paraId="2B46EBDE"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12. Contact Ofsted</w:t>
      </w:r>
      <w:r w:rsidRPr="00A567C6">
        <w:rPr>
          <w:rFonts w:ascii="Calibri" w:hAnsi="Calibri" w:cs="Calibri"/>
          <w:sz w:val="22"/>
          <w:szCs w:val="22"/>
          <w:lang w:val="en-GB"/>
        </w:rPr>
        <w:t xml:space="preserve"> – A parent or carer may contact Ofsted if they believe WASPS is not meeting registration or EYFS requirements, if they remain dissatisfied after using the WASPS procedure, or if the concern is one they cannot appropriately discuss with the provider. Ofsted regulates compliance but does not resolve private disputes between families and providers.</w:t>
      </w:r>
    </w:p>
    <w:p w14:paraId="5AD3734C"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13. Complaints about the Proprietor</w:t>
      </w:r>
      <w:r w:rsidRPr="00A567C6">
        <w:rPr>
          <w:rFonts w:ascii="Calibri" w:hAnsi="Calibri" w:cs="Calibri"/>
          <w:sz w:val="22"/>
          <w:szCs w:val="22"/>
          <w:lang w:val="en-GB"/>
        </w:rPr>
        <w:t xml:space="preserve"> – Where the complaint concerns the Proprietor, the complainant may raise it directly with Ofsted. Any safeguarding allegation about the Proprietor must also be referred to the Hertfordshire Local Authority Designated Officer in accordance with the Managing Allegations Against Adults Policy.</w:t>
      </w:r>
    </w:p>
    <w:p w14:paraId="7CFB07AB"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14. Compliments</w:t>
      </w:r>
      <w:r w:rsidRPr="00A567C6">
        <w:rPr>
          <w:rFonts w:ascii="Calibri" w:hAnsi="Calibri" w:cs="Calibri"/>
          <w:sz w:val="22"/>
          <w:szCs w:val="22"/>
          <w:lang w:val="en-GB"/>
        </w:rPr>
        <w:t xml:space="preserve"> – Compliments may be given verbally, by email, through MagicBooking communications, reviews or feedback forms. Significant compliments will be shared with the staff concerned and may be recorded for supervision, appraisal and quality assurance purposes.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5FD4BB8A"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45621BE3"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6. Records</w:t>
            </w:r>
          </w:p>
        </w:tc>
      </w:tr>
    </w:tbl>
    <w:p w14:paraId="7F2B826F"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WASPS will maintain a confidential complaints record containing, as appropriate:</w:t>
      </w:r>
    </w:p>
    <w:p w14:paraId="4337CC58" w14:textId="77777777" w:rsidR="00AF14F5" w:rsidRPr="00B619B7" w:rsidRDefault="00AF14F5" w:rsidP="00AF14F5">
      <w:pPr>
        <w:pStyle w:val="ListParagraph"/>
        <w:numPr>
          <w:ilvl w:val="0"/>
          <w:numId w:val="2"/>
        </w:numPr>
        <w:spacing w:after="160" w:line="259" w:lineRule="auto"/>
        <w:rPr>
          <w:rFonts w:ascii="Calibri" w:hAnsi="Calibri" w:cs="Calibri"/>
          <w:sz w:val="22"/>
          <w:szCs w:val="22"/>
          <w:lang w:val="en-GB"/>
        </w:rPr>
      </w:pPr>
      <w:r w:rsidRPr="00B619B7">
        <w:rPr>
          <w:rFonts w:ascii="Calibri" w:hAnsi="Calibri" w:cs="Calibri"/>
          <w:sz w:val="22"/>
          <w:szCs w:val="22"/>
          <w:lang w:val="en-GB"/>
        </w:rPr>
        <w:t>date the concern or complaint was received;</w:t>
      </w:r>
    </w:p>
    <w:p w14:paraId="4EA714B9" w14:textId="77777777" w:rsidR="00AF14F5" w:rsidRPr="00B619B7" w:rsidRDefault="00AF14F5" w:rsidP="00AF14F5">
      <w:pPr>
        <w:pStyle w:val="ListParagraph"/>
        <w:numPr>
          <w:ilvl w:val="0"/>
          <w:numId w:val="2"/>
        </w:numPr>
        <w:spacing w:after="160" w:line="259" w:lineRule="auto"/>
        <w:rPr>
          <w:rFonts w:ascii="Calibri" w:hAnsi="Calibri" w:cs="Calibri"/>
          <w:sz w:val="22"/>
          <w:szCs w:val="22"/>
          <w:lang w:val="en-GB"/>
        </w:rPr>
      </w:pPr>
      <w:r w:rsidRPr="00B619B7">
        <w:rPr>
          <w:rFonts w:ascii="Calibri" w:hAnsi="Calibri" w:cs="Calibri"/>
          <w:sz w:val="22"/>
          <w:szCs w:val="22"/>
          <w:lang w:val="en-GB"/>
        </w:rPr>
        <w:t>name and contact details of the complainant;</w:t>
      </w:r>
    </w:p>
    <w:p w14:paraId="7AD2E55B" w14:textId="77777777" w:rsidR="00AF14F5" w:rsidRPr="00B619B7" w:rsidRDefault="00AF14F5" w:rsidP="00AF14F5">
      <w:pPr>
        <w:pStyle w:val="ListParagraph"/>
        <w:numPr>
          <w:ilvl w:val="0"/>
          <w:numId w:val="2"/>
        </w:numPr>
        <w:spacing w:after="160" w:line="259" w:lineRule="auto"/>
        <w:rPr>
          <w:rFonts w:ascii="Calibri" w:hAnsi="Calibri" w:cs="Calibri"/>
          <w:sz w:val="22"/>
          <w:szCs w:val="22"/>
          <w:lang w:val="en-GB"/>
        </w:rPr>
      </w:pPr>
      <w:r w:rsidRPr="00B619B7">
        <w:rPr>
          <w:rFonts w:ascii="Calibri" w:hAnsi="Calibri" w:cs="Calibri"/>
          <w:sz w:val="22"/>
          <w:szCs w:val="22"/>
          <w:lang w:val="en-GB"/>
        </w:rPr>
        <w:t>summary of the complaint and the outcome sought;</w:t>
      </w:r>
    </w:p>
    <w:p w14:paraId="07B5C055" w14:textId="77777777" w:rsidR="00AF14F5" w:rsidRPr="00B619B7" w:rsidRDefault="00AF14F5" w:rsidP="00AF14F5">
      <w:pPr>
        <w:pStyle w:val="ListParagraph"/>
        <w:numPr>
          <w:ilvl w:val="0"/>
          <w:numId w:val="2"/>
        </w:numPr>
        <w:spacing w:after="160" w:line="259" w:lineRule="auto"/>
        <w:rPr>
          <w:rFonts w:ascii="Calibri" w:hAnsi="Calibri" w:cs="Calibri"/>
          <w:sz w:val="22"/>
          <w:szCs w:val="22"/>
          <w:lang w:val="en-GB"/>
        </w:rPr>
      </w:pPr>
      <w:r w:rsidRPr="00B619B7">
        <w:rPr>
          <w:rFonts w:ascii="Calibri" w:hAnsi="Calibri" w:cs="Calibri"/>
          <w:sz w:val="22"/>
          <w:szCs w:val="22"/>
          <w:lang w:val="en-GB"/>
        </w:rPr>
        <w:t>actions taken to assess risk and investigate;</w:t>
      </w:r>
    </w:p>
    <w:p w14:paraId="62A0427C" w14:textId="77777777" w:rsidR="00AF14F5" w:rsidRPr="00B619B7" w:rsidRDefault="00AF14F5" w:rsidP="00AF14F5">
      <w:pPr>
        <w:pStyle w:val="ListParagraph"/>
        <w:numPr>
          <w:ilvl w:val="0"/>
          <w:numId w:val="2"/>
        </w:numPr>
        <w:spacing w:after="160" w:line="259" w:lineRule="auto"/>
        <w:rPr>
          <w:rFonts w:ascii="Calibri" w:hAnsi="Calibri" w:cs="Calibri"/>
          <w:sz w:val="22"/>
          <w:szCs w:val="22"/>
          <w:lang w:val="en-GB"/>
        </w:rPr>
      </w:pPr>
      <w:r w:rsidRPr="00B619B7">
        <w:rPr>
          <w:rFonts w:ascii="Calibri" w:hAnsi="Calibri" w:cs="Calibri"/>
          <w:sz w:val="22"/>
          <w:szCs w:val="22"/>
          <w:lang w:val="en-GB"/>
        </w:rPr>
        <w:t>evidence considered and people consulted;</w:t>
      </w:r>
    </w:p>
    <w:p w14:paraId="3923856F" w14:textId="77777777" w:rsidR="00AF14F5" w:rsidRPr="00B619B7" w:rsidRDefault="00AF14F5" w:rsidP="00AF14F5">
      <w:pPr>
        <w:pStyle w:val="ListParagraph"/>
        <w:numPr>
          <w:ilvl w:val="0"/>
          <w:numId w:val="2"/>
        </w:numPr>
        <w:spacing w:after="160" w:line="259" w:lineRule="auto"/>
        <w:rPr>
          <w:rFonts w:ascii="Calibri" w:hAnsi="Calibri" w:cs="Calibri"/>
          <w:sz w:val="22"/>
          <w:szCs w:val="22"/>
          <w:lang w:val="en-GB"/>
        </w:rPr>
      </w:pPr>
      <w:r w:rsidRPr="00B619B7">
        <w:rPr>
          <w:rFonts w:ascii="Calibri" w:hAnsi="Calibri" w:cs="Calibri"/>
          <w:sz w:val="22"/>
          <w:szCs w:val="22"/>
          <w:lang w:val="en-GB"/>
        </w:rPr>
        <w:t>findings and outcome;</w:t>
      </w:r>
    </w:p>
    <w:p w14:paraId="22C2CCDE" w14:textId="77777777" w:rsidR="00AF14F5" w:rsidRPr="00B619B7" w:rsidRDefault="00AF14F5" w:rsidP="00AF14F5">
      <w:pPr>
        <w:pStyle w:val="ListParagraph"/>
        <w:numPr>
          <w:ilvl w:val="0"/>
          <w:numId w:val="2"/>
        </w:numPr>
        <w:spacing w:after="160" w:line="259" w:lineRule="auto"/>
        <w:rPr>
          <w:rFonts w:ascii="Calibri" w:hAnsi="Calibri" w:cs="Calibri"/>
          <w:sz w:val="22"/>
          <w:szCs w:val="22"/>
          <w:lang w:val="en-GB"/>
        </w:rPr>
      </w:pPr>
      <w:r w:rsidRPr="00B619B7">
        <w:rPr>
          <w:rFonts w:ascii="Calibri" w:hAnsi="Calibri" w:cs="Calibri"/>
          <w:sz w:val="22"/>
          <w:szCs w:val="22"/>
          <w:lang w:val="en-GB"/>
        </w:rPr>
        <w:t>date and method by which the outcome was communicated;</w:t>
      </w:r>
    </w:p>
    <w:p w14:paraId="263A1673" w14:textId="77777777" w:rsidR="00AF14F5" w:rsidRPr="00B619B7" w:rsidRDefault="00AF14F5" w:rsidP="00AF14F5">
      <w:pPr>
        <w:pStyle w:val="ListParagraph"/>
        <w:numPr>
          <w:ilvl w:val="0"/>
          <w:numId w:val="2"/>
        </w:numPr>
        <w:spacing w:after="160" w:line="259" w:lineRule="auto"/>
        <w:rPr>
          <w:rFonts w:ascii="Calibri" w:hAnsi="Calibri" w:cs="Calibri"/>
          <w:sz w:val="22"/>
          <w:szCs w:val="22"/>
          <w:lang w:val="en-GB"/>
        </w:rPr>
      </w:pPr>
      <w:r w:rsidRPr="00B619B7">
        <w:rPr>
          <w:rFonts w:ascii="Calibri" w:hAnsi="Calibri" w:cs="Calibri"/>
          <w:sz w:val="22"/>
          <w:szCs w:val="22"/>
          <w:lang w:val="en-GB"/>
        </w:rPr>
        <w:t>any action plan, learning or follow-up review; and</w:t>
      </w:r>
    </w:p>
    <w:p w14:paraId="1D7BFD4A" w14:textId="77777777" w:rsidR="00AF14F5" w:rsidRPr="00B619B7" w:rsidRDefault="00AF14F5" w:rsidP="00AF14F5">
      <w:pPr>
        <w:pStyle w:val="ListParagraph"/>
        <w:numPr>
          <w:ilvl w:val="0"/>
          <w:numId w:val="2"/>
        </w:numPr>
        <w:spacing w:after="160" w:line="259" w:lineRule="auto"/>
        <w:rPr>
          <w:rFonts w:ascii="Calibri" w:hAnsi="Calibri" w:cs="Calibri"/>
          <w:sz w:val="22"/>
          <w:szCs w:val="22"/>
          <w:lang w:val="en-GB"/>
        </w:rPr>
      </w:pPr>
      <w:r w:rsidRPr="00B619B7">
        <w:rPr>
          <w:rFonts w:ascii="Calibri" w:hAnsi="Calibri" w:cs="Calibri"/>
          <w:sz w:val="22"/>
          <w:szCs w:val="22"/>
          <w:lang w:val="en-GB"/>
        </w:rPr>
        <w:t>whether any external agency was contacted.</w:t>
      </w:r>
    </w:p>
    <w:p w14:paraId="38B0CC9C"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Complaint records will be stored securely in the Proprietor’s confidential records. They will not normally be recorded on a child’s general MagicBooking record unless information is directly relevant to the child’s care, welfare or safeguarding and it is appropriate to do so.</w:t>
      </w:r>
    </w:p>
    <w:p w14:paraId="71A65682"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In accordance with Childcare Register requirements, written complaint records, investigation outcomes and actions taken will be retained for at least three years. Records will be retained for longer where required by safeguarding, employment, insurance, legal or data retention requirements.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7A0A30E0"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1551B144"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7. Monitoring</w:t>
            </w:r>
          </w:p>
        </w:tc>
      </w:tr>
    </w:tbl>
    <w:p w14:paraId="740203E6"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The Proprietor will monitor this policy by:</w:t>
      </w:r>
    </w:p>
    <w:p w14:paraId="0C5C7895" w14:textId="77777777" w:rsidR="00AF14F5" w:rsidRPr="00B619B7" w:rsidRDefault="00AF14F5" w:rsidP="00AF14F5">
      <w:pPr>
        <w:pStyle w:val="ListParagraph"/>
        <w:numPr>
          <w:ilvl w:val="0"/>
          <w:numId w:val="3"/>
        </w:numPr>
        <w:spacing w:after="160" w:line="259" w:lineRule="auto"/>
        <w:rPr>
          <w:rFonts w:ascii="Calibri" w:hAnsi="Calibri" w:cs="Calibri"/>
          <w:sz w:val="22"/>
          <w:szCs w:val="22"/>
          <w:lang w:val="en-GB"/>
        </w:rPr>
      </w:pPr>
      <w:r w:rsidRPr="00B619B7">
        <w:rPr>
          <w:rFonts w:ascii="Calibri" w:hAnsi="Calibri" w:cs="Calibri"/>
          <w:sz w:val="22"/>
          <w:szCs w:val="22"/>
          <w:lang w:val="en-GB"/>
        </w:rPr>
        <w:t>reviewing complaints, outcomes and response times;</w:t>
      </w:r>
    </w:p>
    <w:p w14:paraId="528AA081" w14:textId="77777777" w:rsidR="00AF14F5" w:rsidRPr="00B619B7" w:rsidRDefault="00AF14F5" w:rsidP="00AF14F5">
      <w:pPr>
        <w:pStyle w:val="ListParagraph"/>
        <w:numPr>
          <w:ilvl w:val="0"/>
          <w:numId w:val="3"/>
        </w:numPr>
        <w:spacing w:after="160" w:line="259" w:lineRule="auto"/>
        <w:rPr>
          <w:rFonts w:ascii="Calibri" w:hAnsi="Calibri" w:cs="Calibri"/>
          <w:sz w:val="22"/>
          <w:szCs w:val="22"/>
          <w:lang w:val="en-GB"/>
        </w:rPr>
      </w:pPr>
      <w:r w:rsidRPr="00B619B7">
        <w:rPr>
          <w:rFonts w:ascii="Calibri" w:hAnsi="Calibri" w:cs="Calibri"/>
          <w:sz w:val="22"/>
          <w:szCs w:val="22"/>
          <w:lang w:val="en-GB"/>
        </w:rPr>
        <w:t>checking that statutory records are complete and securely stored;</w:t>
      </w:r>
    </w:p>
    <w:p w14:paraId="2B3C4D6E" w14:textId="77777777" w:rsidR="00AF14F5" w:rsidRPr="00B619B7" w:rsidRDefault="00AF14F5" w:rsidP="00AF14F5">
      <w:pPr>
        <w:pStyle w:val="ListParagraph"/>
        <w:numPr>
          <w:ilvl w:val="0"/>
          <w:numId w:val="3"/>
        </w:numPr>
        <w:spacing w:after="160" w:line="259" w:lineRule="auto"/>
        <w:rPr>
          <w:rFonts w:ascii="Calibri" w:hAnsi="Calibri" w:cs="Calibri"/>
          <w:sz w:val="22"/>
          <w:szCs w:val="22"/>
          <w:lang w:val="en-GB"/>
        </w:rPr>
      </w:pPr>
      <w:r w:rsidRPr="00B619B7">
        <w:rPr>
          <w:rFonts w:ascii="Calibri" w:hAnsi="Calibri" w:cs="Calibri"/>
          <w:sz w:val="22"/>
          <w:szCs w:val="22"/>
          <w:lang w:val="en-GB"/>
        </w:rPr>
        <w:t>identifying repeated themes, risks or communication issues;</w:t>
      </w:r>
    </w:p>
    <w:p w14:paraId="43734343" w14:textId="77777777" w:rsidR="00AF14F5" w:rsidRPr="00B619B7" w:rsidRDefault="00AF14F5" w:rsidP="00AF14F5">
      <w:pPr>
        <w:pStyle w:val="ListParagraph"/>
        <w:numPr>
          <w:ilvl w:val="0"/>
          <w:numId w:val="3"/>
        </w:numPr>
        <w:spacing w:after="160" w:line="259" w:lineRule="auto"/>
        <w:rPr>
          <w:rFonts w:ascii="Calibri" w:hAnsi="Calibri" w:cs="Calibri"/>
          <w:sz w:val="22"/>
          <w:szCs w:val="22"/>
          <w:lang w:val="en-GB"/>
        </w:rPr>
      </w:pPr>
      <w:r w:rsidRPr="00B619B7">
        <w:rPr>
          <w:rFonts w:ascii="Calibri" w:hAnsi="Calibri" w:cs="Calibri"/>
          <w:sz w:val="22"/>
          <w:szCs w:val="22"/>
          <w:lang w:val="en-GB"/>
        </w:rPr>
        <w:t>confirming that agreed actions have been completed and evaluated;</w:t>
      </w:r>
    </w:p>
    <w:p w14:paraId="37E83410" w14:textId="77777777" w:rsidR="00AF14F5" w:rsidRPr="00B619B7" w:rsidRDefault="00AF14F5" w:rsidP="00AF14F5">
      <w:pPr>
        <w:pStyle w:val="ListParagraph"/>
        <w:numPr>
          <w:ilvl w:val="0"/>
          <w:numId w:val="3"/>
        </w:numPr>
        <w:spacing w:after="160" w:line="259" w:lineRule="auto"/>
        <w:rPr>
          <w:rFonts w:ascii="Calibri" w:hAnsi="Calibri" w:cs="Calibri"/>
          <w:sz w:val="22"/>
          <w:szCs w:val="22"/>
          <w:lang w:val="en-GB"/>
        </w:rPr>
      </w:pPr>
      <w:r w:rsidRPr="00B619B7">
        <w:rPr>
          <w:rFonts w:ascii="Calibri" w:hAnsi="Calibri" w:cs="Calibri"/>
          <w:sz w:val="22"/>
          <w:szCs w:val="22"/>
          <w:lang w:val="en-GB"/>
        </w:rPr>
        <w:t>considering compliments and other feedback alongside complaints;</w:t>
      </w:r>
    </w:p>
    <w:p w14:paraId="622211AB" w14:textId="77777777" w:rsidR="00AF14F5" w:rsidRPr="00B619B7" w:rsidRDefault="00AF14F5" w:rsidP="00AF14F5">
      <w:pPr>
        <w:pStyle w:val="ListParagraph"/>
        <w:numPr>
          <w:ilvl w:val="0"/>
          <w:numId w:val="3"/>
        </w:numPr>
        <w:spacing w:after="160" w:line="259" w:lineRule="auto"/>
        <w:rPr>
          <w:rFonts w:ascii="Calibri" w:hAnsi="Calibri" w:cs="Calibri"/>
          <w:sz w:val="22"/>
          <w:szCs w:val="22"/>
          <w:lang w:val="en-GB"/>
        </w:rPr>
      </w:pPr>
      <w:r w:rsidRPr="00B619B7">
        <w:rPr>
          <w:rFonts w:ascii="Calibri" w:hAnsi="Calibri" w:cs="Calibri"/>
          <w:sz w:val="22"/>
          <w:szCs w:val="22"/>
          <w:lang w:val="en-GB"/>
        </w:rPr>
        <w:t>sharing relevant learning with staff through supervision, meetings or training; and</w:t>
      </w:r>
    </w:p>
    <w:p w14:paraId="500CAE61" w14:textId="77777777" w:rsidR="00AF14F5" w:rsidRPr="00B619B7" w:rsidRDefault="00AF14F5" w:rsidP="00AF14F5">
      <w:pPr>
        <w:pStyle w:val="ListParagraph"/>
        <w:numPr>
          <w:ilvl w:val="0"/>
          <w:numId w:val="3"/>
        </w:numPr>
        <w:spacing w:after="160" w:line="259" w:lineRule="auto"/>
        <w:rPr>
          <w:rFonts w:ascii="Calibri" w:hAnsi="Calibri" w:cs="Calibri"/>
          <w:sz w:val="22"/>
          <w:szCs w:val="22"/>
          <w:lang w:val="en-GB"/>
        </w:rPr>
      </w:pPr>
      <w:r w:rsidRPr="00B619B7">
        <w:rPr>
          <w:rFonts w:ascii="Calibri" w:hAnsi="Calibri" w:cs="Calibri"/>
          <w:sz w:val="22"/>
          <w:szCs w:val="22"/>
          <w:lang w:val="en-GB"/>
        </w:rPr>
        <w:lastRenderedPageBreak/>
        <w:t>making information available to Ofsted when requested.</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0BCC3534"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118A903D"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8. Review</w:t>
            </w:r>
          </w:p>
        </w:tc>
      </w:tr>
    </w:tbl>
    <w:p w14:paraId="3421B27B"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This policy will be reviewed:</w:t>
      </w:r>
    </w:p>
    <w:p w14:paraId="0BC8E111" w14:textId="77777777" w:rsidR="00AF14F5" w:rsidRPr="00B619B7" w:rsidRDefault="00AF14F5" w:rsidP="00AF14F5">
      <w:pPr>
        <w:pStyle w:val="ListParagraph"/>
        <w:numPr>
          <w:ilvl w:val="0"/>
          <w:numId w:val="4"/>
        </w:numPr>
        <w:spacing w:after="160" w:line="259" w:lineRule="auto"/>
        <w:rPr>
          <w:rFonts w:ascii="Calibri" w:hAnsi="Calibri" w:cs="Calibri"/>
          <w:sz w:val="22"/>
          <w:szCs w:val="22"/>
          <w:lang w:val="en-GB"/>
        </w:rPr>
      </w:pPr>
      <w:r w:rsidRPr="00B619B7">
        <w:rPr>
          <w:rFonts w:ascii="Calibri" w:hAnsi="Calibri" w:cs="Calibri"/>
          <w:sz w:val="22"/>
          <w:szCs w:val="22"/>
          <w:lang w:val="en-GB"/>
        </w:rPr>
        <w:t>annually;</w:t>
      </w:r>
    </w:p>
    <w:p w14:paraId="346F0E7C" w14:textId="77777777" w:rsidR="00AF14F5" w:rsidRPr="00B619B7" w:rsidRDefault="00AF14F5" w:rsidP="00AF14F5">
      <w:pPr>
        <w:pStyle w:val="ListParagraph"/>
        <w:numPr>
          <w:ilvl w:val="0"/>
          <w:numId w:val="4"/>
        </w:numPr>
        <w:spacing w:after="160" w:line="259" w:lineRule="auto"/>
        <w:rPr>
          <w:rFonts w:ascii="Calibri" w:hAnsi="Calibri" w:cs="Calibri"/>
          <w:sz w:val="22"/>
          <w:szCs w:val="22"/>
          <w:lang w:val="en-GB"/>
        </w:rPr>
      </w:pPr>
      <w:r w:rsidRPr="00B619B7">
        <w:rPr>
          <w:rFonts w:ascii="Calibri" w:hAnsi="Calibri" w:cs="Calibri"/>
          <w:sz w:val="22"/>
          <w:szCs w:val="22"/>
          <w:lang w:val="en-GB"/>
        </w:rPr>
        <w:t>following changes to legislation, the EYFS or Childcare Register requirements;</w:t>
      </w:r>
    </w:p>
    <w:p w14:paraId="238B8590" w14:textId="77777777" w:rsidR="00AF14F5" w:rsidRPr="00B619B7" w:rsidRDefault="00AF14F5" w:rsidP="00AF14F5">
      <w:pPr>
        <w:pStyle w:val="ListParagraph"/>
        <w:numPr>
          <w:ilvl w:val="0"/>
          <w:numId w:val="4"/>
        </w:numPr>
        <w:spacing w:after="160" w:line="259" w:lineRule="auto"/>
        <w:rPr>
          <w:rFonts w:ascii="Calibri" w:hAnsi="Calibri" w:cs="Calibri"/>
          <w:sz w:val="22"/>
          <w:szCs w:val="22"/>
          <w:lang w:val="en-GB"/>
        </w:rPr>
      </w:pPr>
      <w:r w:rsidRPr="00B619B7">
        <w:rPr>
          <w:rFonts w:ascii="Calibri" w:hAnsi="Calibri" w:cs="Calibri"/>
          <w:sz w:val="22"/>
          <w:szCs w:val="22"/>
          <w:lang w:val="en-GB"/>
        </w:rPr>
        <w:t>following updated Ofsted guidance or inspection findings;</w:t>
      </w:r>
    </w:p>
    <w:p w14:paraId="3A8FA8F9" w14:textId="77777777" w:rsidR="00AF14F5" w:rsidRPr="00B619B7" w:rsidRDefault="00AF14F5" w:rsidP="00AF14F5">
      <w:pPr>
        <w:pStyle w:val="ListParagraph"/>
        <w:numPr>
          <w:ilvl w:val="0"/>
          <w:numId w:val="4"/>
        </w:numPr>
        <w:spacing w:after="160" w:line="259" w:lineRule="auto"/>
        <w:rPr>
          <w:rFonts w:ascii="Calibri" w:hAnsi="Calibri" w:cs="Calibri"/>
          <w:sz w:val="22"/>
          <w:szCs w:val="22"/>
          <w:lang w:val="en-GB"/>
        </w:rPr>
      </w:pPr>
      <w:r w:rsidRPr="00B619B7">
        <w:rPr>
          <w:rFonts w:ascii="Calibri" w:hAnsi="Calibri" w:cs="Calibri"/>
          <w:sz w:val="22"/>
          <w:szCs w:val="22"/>
          <w:lang w:val="en-GB"/>
        </w:rPr>
        <w:t>after a serious complaint, safeguarding concern or significant incident;</w:t>
      </w:r>
    </w:p>
    <w:p w14:paraId="3452331F" w14:textId="77777777" w:rsidR="00AF14F5" w:rsidRPr="00B619B7" w:rsidRDefault="00AF14F5" w:rsidP="00AF14F5">
      <w:pPr>
        <w:pStyle w:val="ListParagraph"/>
        <w:numPr>
          <w:ilvl w:val="0"/>
          <w:numId w:val="4"/>
        </w:numPr>
        <w:spacing w:after="160" w:line="259" w:lineRule="auto"/>
        <w:rPr>
          <w:rFonts w:ascii="Calibri" w:hAnsi="Calibri" w:cs="Calibri"/>
          <w:sz w:val="22"/>
          <w:szCs w:val="22"/>
          <w:lang w:val="en-GB"/>
        </w:rPr>
      </w:pPr>
      <w:r w:rsidRPr="00B619B7">
        <w:rPr>
          <w:rFonts w:ascii="Calibri" w:hAnsi="Calibri" w:cs="Calibri"/>
          <w:sz w:val="22"/>
          <w:szCs w:val="22"/>
          <w:lang w:val="en-GB"/>
        </w:rPr>
        <w:t>where monitoring identifies repeated concerns or delays; and</w:t>
      </w:r>
    </w:p>
    <w:p w14:paraId="507FFDDC" w14:textId="77777777" w:rsidR="00AF14F5" w:rsidRPr="00B619B7" w:rsidRDefault="00AF14F5" w:rsidP="00AF14F5">
      <w:pPr>
        <w:pStyle w:val="ListParagraph"/>
        <w:numPr>
          <w:ilvl w:val="0"/>
          <w:numId w:val="4"/>
        </w:numPr>
        <w:spacing w:after="160" w:line="259" w:lineRule="auto"/>
        <w:rPr>
          <w:rFonts w:ascii="Calibri" w:hAnsi="Calibri" w:cs="Calibri"/>
          <w:sz w:val="22"/>
          <w:szCs w:val="22"/>
          <w:lang w:val="en-GB"/>
        </w:rPr>
      </w:pPr>
      <w:r w:rsidRPr="00B619B7">
        <w:rPr>
          <w:rFonts w:ascii="Calibri" w:hAnsi="Calibri" w:cs="Calibri"/>
          <w:sz w:val="22"/>
          <w:szCs w:val="22"/>
          <w:lang w:val="en-GB"/>
        </w:rPr>
        <w:t>following significant changes to WASPS operations or services.</w:t>
      </w:r>
    </w:p>
    <w:p w14:paraId="593AB357"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b/>
          <w:bCs/>
          <w:sz w:val="22"/>
          <w:szCs w:val="22"/>
          <w:lang w:val="en-GB"/>
        </w:rPr>
        <w:t>WASPS OUT OF SCHOOL CLUB</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421533CE"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3BFF0951"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9. Contact Details</w:t>
            </w:r>
          </w:p>
        </w:tc>
      </w:tr>
    </w:tbl>
    <w:p w14:paraId="42713556" w14:textId="77777777" w:rsidR="00AF14F5" w:rsidRPr="00A567C6" w:rsidRDefault="00AF14F5" w:rsidP="00AF14F5">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947"/>
        <w:gridCol w:w="6063"/>
      </w:tblGrid>
      <w:tr w:rsidR="00AF14F5" w:rsidRPr="00A567C6" w14:paraId="6C9665FF"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5" w:type="dxa"/>
              <w:left w:w="0" w:type="dxa"/>
              <w:bottom w:w="95" w:type="dxa"/>
              <w:right w:w="0" w:type="dxa"/>
            </w:tcMar>
            <w:vAlign w:val="center"/>
            <w:hideMark/>
          </w:tcPr>
          <w:p w14:paraId="0C17F35F"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WASPS Proprietor</w:t>
            </w:r>
          </w:p>
        </w:tc>
        <w:tc>
          <w:tcPr>
            <w:tcW w:w="6066" w:type="dxa"/>
            <w:tcBorders>
              <w:top w:val="single" w:sz="6" w:space="0" w:color="7F5A9B"/>
              <w:left w:val="single" w:sz="6" w:space="0" w:color="7F5A9B"/>
              <w:bottom w:val="single" w:sz="6" w:space="0" w:color="7F5A9B"/>
              <w:right w:val="single" w:sz="6" w:space="0" w:color="7F5A9B"/>
            </w:tcBorders>
            <w:tcMar>
              <w:top w:w="95" w:type="dxa"/>
              <w:left w:w="0" w:type="dxa"/>
              <w:bottom w:w="95" w:type="dxa"/>
              <w:right w:w="0" w:type="dxa"/>
            </w:tcMar>
            <w:vAlign w:val="center"/>
            <w:hideMark/>
          </w:tcPr>
          <w:p w14:paraId="0DE02FCC"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Nicola English, FD (Open)</w:t>
            </w:r>
            <w:r w:rsidRPr="00A567C6">
              <w:rPr>
                <w:rFonts w:ascii="Calibri" w:hAnsi="Calibri" w:cs="Calibri"/>
                <w:sz w:val="22"/>
                <w:szCs w:val="22"/>
                <w:lang w:val="en-GB"/>
              </w:rPr>
              <w:br/>
              <w:t>Email: nicola@waspsclub.com</w:t>
            </w:r>
          </w:p>
        </w:tc>
      </w:tr>
      <w:tr w:rsidR="00AF14F5" w:rsidRPr="00A567C6" w14:paraId="44531AB2"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5" w:type="dxa"/>
              <w:left w:w="0" w:type="dxa"/>
              <w:bottom w:w="95" w:type="dxa"/>
              <w:right w:w="0" w:type="dxa"/>
            </w:tcMar>
            <w:vAlign w:val="center"/>
            <w:hideMark/>
          </w:tcPr>
          <w:p w14:paraId="60D3CD03"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Ofsted – complaints about registered childcare</w:t>
            </w:r>
          </w:p>
        </w:tc>
        <w:tc>
          <w:tcPr>
            <w:tcW w:w="6066" w:type="dxa"/>
            <w:tcBorders>
              <w:top w:val="single" w:sz="6" w:space="0" w:color="7F5A9B"/>
              <w:left w:val="single" w:sz="6" w:space="0" w:color="7F5A9B"/>
              <w:bottom w:val="single" w:sz="6" w:space="0" w:color="7F5A9B"/>
              <w:right w:val="single" w:sz="6" w:space="0" w:color="7F5A9B"/>
            </w:tcBorders>
            <w:tcMar>
              <w:top w:w="95" w:type="dxa"/>
              <w:left w:w="0" w:type="dxa"/>
              <w:bottom w:w="95" w:type="dxa"/>
              <w:right w:w="0" w:type="dxa"/>
            </w:tcMar>
            <w:vAlign w:val="center"/>
            <w:hideMark/>
          </w:tcPr>
          <w:p w14:paraId="386CE327"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Telephone: 0300 123 4666</w:t>
            </w:r>
            <w:r w:rsidRPr="00A567C6">
              <w:rPr>
                <w:rFonts w:ascii="Calibri" w:hAnsi="Calibri" w:cs="Calibri"/>
                <w:sz w:val="22"/>
                <w:szCs w:val="22"/>
                <w:lang w:val="en-GB"/>
              </w:rPr>
              <w:br/>
              <w:t>Email: enquiries@ofsted.gov.uk</w:t>
            </w:r>
            <w:r w:rsidRPr="00A567C6">
              <w:rPr>
                <w:rFonts w:ascii="Calibri" w:hAnsi="Calibri" w:cs="Calibri"/>
                <w:sz w:val="22"/>
                <w:szCs w:val="22"/>
                <w:lang w:val="en-GB"/>
              </w:rPr>
              <w:br/>
              <w:t>Website: www.gov.uk/complain-about-childcare</w:t>
            </w:r>
          </w:p>
        </w:tc>
      </w:tr>
      <w:tr w:rsidR="00AF14F5" w:rsidRPr="00A567C6" w14:paraId="128CC1EA"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5" w:type="dxa"/>
              <w:left w:w="0" w:type="dxa"/>
              <w:bottom w:w="95" w:type="dxa"/>
              <w:right w:w="0" w:type="dxa"/>
            </w:tcMar>
            <w:vAlign w:val="center"/>
            <w:hideMark/>
          </w:tcPr>
          <w:p w14:paraId="4333FC1A"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Hertfordshire Children’s Services</w:t>
            </w:r>
          </w:p>
        </w:tc>
        <w:tc>
          <w:tcPr>
            <w:tcW w:w="6066" w:type="dxa"/>
            <w:tcBorders>
              <w:top w:val="single" w:sz="6" w:space="0" w:color="7F5A9B"/>
              <w:left w:val="single" w:sz="6" w:space="0" w:color="7F5A9B"/>
              <w:bottom w:val="single" w:sz="6" w:space="0" w:color="7F5A9B"/>
              <w:right w:val="single" w:sz="6" w:space="0" w:color="7F5A9B"/>
            </w:tcBorders>
            <w:tcMar>
              <w:top w:w="95" w:type="dxa"/>
              <w:left w:w="0" w:type="dxa"/>
              <w:bottom w:w="95" w:type="dxa"/>
              <w:right w:w="0" w:type="dxa"/>
            </w:tcMar>
            <w:vAlign w:val="center"/>
            <w:hideMark/>
          </w:tcPr>
          <w:p w14:paraId="3C5B3854"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Telephone: 0300 123 4043 (24 hours)</w:t>
            </w:r>
            <w:r w:rsidRPr="00A567C6">
              <w:rPr>
                <w:rFonts w:ascii="Calibri" w:hAnsi="Calibri" w:cs="Calibri"/>
                <w:sz w:val="22"/>
                <w:szCs w:val="22"/>
                <w:lang w:val="en-GB"/>
              </w:rPr>
              <w:br/>
              <w:t>Use this contact where a complaint raises concerns about a child’s safety or welfare.</w:t>
            </w:r>
          </w:p>
        </w:tc>
      </w:tr>
      <w:tr w:rsidR="00AF14F5" w:rsidRPr="00A567C6" w14:paraId="7AD24BF0"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5" w:type="dxa"/>
              <w:left w:w="0" w:type="dxa"/>
              <w:bottom w:w="95" w:type="dxa"/>
              <w:right w:w="0" w:type="dxa"/>
            </w:tcMar>
            <w:vAlign w:val="center"/>
            <w:hideMark/>
          </w:tcPr>
          <w:p w14:paraId="3CF7E7DA"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Police</w:t>
            </w:r>
          </w:p>
        </w:tc>
        <w:tc>
          <w:tcPr>
            <w:tcW w:w="6066" w:type="dxa"/>
            <w:tcBorders>
              <w:top w:val="single" w:sz="6" w:space="0" w:color="7F5A9B"/>
              <w:left w:val="single" w:sz="6" w:space="0" w:color="7F5A9B"/>
              <w:bottom w:val="single" w:sz="6" w:space="0" w:color="7F5A9B"/>
              <w:right w:val="single" w:sz="6" w:space="0" w:color="7F5A9B"/>
            </w:tcBorders>
            <w:tcMar>
              <w:top w:w="95" w:type="dxa"/>
              <w:left w:w="0" w:type="dxa"/>
              <w:bottom w:w="95" w:type="dxa"/>
              <w:right w:w="0" w:type="dxa"/>
            </w:tcMar>
            <w:vAlign w:val="center"/>
            <w:hideMark/>
          </w:tcPr>
          <w:p w14:paraId="0D8678BB"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Emergency: 999</w:t>
            </w:r>
            <w:r w:rsidRPr="00A567C6">
              <w:rPr>
                <w:rFonts w:ascii="Calibri" w:hAnsi="Calibri" w:cs="Calibri"/>
                <w:sz w:val="22"/>
                <w:szCs w:val="22"/>
                <w:lang w:val="en-GB"/>
              </w:rPr>
              <w:br/>
            </w:r>
            <w:proofErr w:type="gramStart"/>
            <w:r w:rsidRPr="00A567C6">
              <w:rPr>
                <w:rFonts w:ascii="Calibri" w:hAnsi="Calibri" w:cs="Calibri"/>
                <w:sz w:val="22"/>
                <w:szCs w:val="22"/>
                <w:lang w:val="en-GB"/>
              </w:rPr>
              <w:t>Non-emergency</w:t>
            </w:r>
            <w:proofErr w:type="gramEnd"/>
            <w:r w:rsidRPr="00A567C6">
              <w:rPr>
                <w:rFonts w:ascii="Calibri" w:hAnsi="Calibri" w:cs="Calibri"/>
                <w:sz w:val="22"/>
                <w:szCs w:val="22"/>
                <w:lang w:val="en-GB"/>
              </w:rPr>
              <w:t>: 101</w:t>
            </w:r>
          </w:p>
        </w:tc>
      </w:tr>
      <w:tr w:rsidR="00AF14F5" w:rsidRPr="00A567C6" w14:paraId="20ADDBCC" w14:textId="77777777" w:rsidTr="00000689">
        <w:tc>
          <w:tcPr>
            <w:tcW w:w="2948" w:type="dxa"/>
            <w:tcBorders>
              <w:top w:val="single" w:sz="6" w:space="0" w:color="7F5A9B"/>
              <w:left w:val="single" w:sz="6" w:space="0" w:color="7F5A9B"/>
              <w:bottom w:val="single" w:sz="6" w:space="0" w:color="7F5A9B"/>
              <w:right w:val="single" w:sz="6" w:space="0" w:color="7F5A9B"/>
            </w:tcBorders>
            <w:shd w:val="clear" w:color="auto" w:fill="EDE4F4"/>
            <w:tcMar>
              <w:top w:w="95" w:type="dxa"/>
              <w:left w:w="0" w:type="dxa"/>
              <w:bottom w:w="95" w:type="dxa"/>
              <w:right w:w="0" w:type="dxa"/>
            </w:tcMar>
            <w:vAlign w:val="center"/>
            <w:hideMark/>
          </w:tcPr>
          <w:p w14:paraId="70B82441"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Immediate concern</w:t>
            </w:r>
          </w:p>
        </w:tc>
        <w:tc>
          <w:tcPr>
            <w:tcW w:w="6066" w:type="dxa"/>
            <w:tcBorders>
              <w:top w:val="single" w:sz="6" w:space="0" w:color="7F5A9B"/>
              <w:left w:val="single" w:sz="6" w:space="0" w:color="7F5A9B"/>
              <w:bottom w:val="single" w:sz="6" w:space="0" w:color="7F5A9B"/>
              <w:right w:val="single" w:sz="6" w:space="0" w:color="7F5A9B"/>
            </w:tcBorders>
            <w:tcMar>
              <w:top w:w="95" w:type="dxa"/>
              <w:left w:w="0" w:type="dxa"/>
              <w:bottom w:w="95" w:type="dxa"/>
              <w:right w:w="0" w:type="dxa"/>
            </w:tcMar>
            <w:vAlign w:val="center"/>
            <w:hideMark/>
          </w:tcPr>
          <w:p w14:paraId="6353CB5F"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sz w:val="22"/>
                <w:szCs w:val="22"/>
                <w:lang w:val="en-GB"/>
              </w:rPr>
              <w:t>Do not wait for the complaints process where a child may be at risk. Contact Hertfordshire Children’s Services or the police immediately and follow the Safeguarding and Child Protection Policy.</w:t>
            </w:r>
          </w:p>
        </w:tc>
      </w:tr>
    </w:tbl>
    <w:p w14:paraId="48D5E43F" w14:textId="77777777" w:rsidR="00AF14F5" w:rsidRPr="00A567C6" w:rsidRDefault="00AF14F5" w:rsidP="00AF14F5">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7511A7CB"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50A21522"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10. Related Documents</w:t>
            </w:r>
          </w:p>
        </w:tc>
      </w:tr>
    </w:tbl>
    <w:p w14:paraId="415F0CE9"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Book 1 – Quality Manual</w:t>
      </w:r>
    </w:p>
    <w:p w14:paraId="767F0B5A"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Staff Handbook</w:t>
      </w:r>
    </w:p>
    <w:p w14:paraId="02E36B31"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Parent Handbook</w:t>
      </w:r>
    </w:p>
    <w:p w14:paraId="6993F510"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A102 – Confidentiality, Data Protection and Information Sharing</w:t>
      </w:r>
    </w:p>
    <w:p w14:paraId="6C2D64D8"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A104 – Whistleblowing</w:t>
      </w:r>
    </w:p>
    <w:p w14:paraId="248290E1"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A105 – Partnership with Parents and Carers</w:t>
      </w:r>
    </w:p>
    <w:p w14:paraId="3FFCDC7C"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B201 – Safeguarding and Child Protection</w:t>
      </w:r>
    </w:p>
    <w:p w14:paraId="62A3453B"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lastRenderedPageBreak/>
        <w:t>B202 – Managing Allegations Against Adults</w:t>
      </w:r>
    </w:p>
    <w:p w14:paraId="2CA3CD83" w14:textId="77777777" w:rsidR="00AF14F5" w:rsidRPr="00A567C6" w:rsidRDefault="00AF14F5" w:rsidP="00AF14F5">
      <w:pPr>
        <w:spacing w:after="160" w:line="259" w:lineRule="auto"/>
        <w:rPr>
          <w:rFonts w:ascii="Calibri" w:hAnsi="Calibri" w:cs="Calibri"/>
          <w:sz w:val="22"/>
          <w:szCs w:val="22"/>
          <w:lang w:val="en-GB"/>
        </w:rPr>
      </w:pPr>
      <w:r w:rsidRPr="00A567C6">
        <w:rPr>
          <w:rFonts w:ascii="Calibri" w:hAnsi="Calibri" w:cs="Calibri"/>
          <w:sz w:val="22"/>
          <w:szCs w:val="22"/>
          <w:lang w:val="en-GB"/>
        </w:rPr>
        <w:t>F607 – Record Keeping</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AF14F5" w:rsidRPr="00A567C6" w14:paraId="3651CF6F" w14:textId="77777777" w:rsidTr="00000689">
        <w:tc>
          <w:tcPr>
            <w:tcW w:w="9026" w:type="dxa"/>
            <w:tcBorders>
              <w:top w:val="single" w:sz="2" w:space="0" w:color="4B177D"/>
              <w:left w:val="single" w:sz="2" w:space="0" w:color="4B177D"/>
              <w:bottom w:val="single" w:sz="2" w:space="0" w:color="4B177D"/>
              <w:right w:val="single" w:sz="2" w:space="0" w:color="4B177D"/>
            </w:tcBorders>
            <w:shd w:val="clear" w:color="auto" w:fill="4B177D"/>
            <w:tcMar>
              <w:top w:w="55" w:type="dxa"/>
              <w:left w:w="0" w:type="dxa"/>
              <w:bottom w:w="55" w:type="dxa"/>
              <w:right w:w="0" w:type="dxa"/>
            </w:tcMar>
            <w:hideMark/>
          </w:tcPr>
          <w:p w14:paraId="230FF5B4"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11. Commitment</w:t>
            </w:r>
          </w:p>
        </w:tc>
      </w:tr>
    </w:tbl>
    <w:p w14:paraId="7B8FB561" w14:textId="77777777" w:rsidR="00AF14F5" w:rsidRPr="00A567C6" w:rsidRDefault="00AF14F5" w:rsidP="00AF14F5">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06"/>
      </w:tblGrid>
      <w:tr w:rsidR="00AF14F5" w:rsidRPr="00A567C6" w14:paraId="31216BDA" w14:textId="77777777" w:rsidTr="00000689">
        <w:tc>
          <w:tcPr>
            <w:tcW w:w="9026" w:type="dxa"/>
            <w:tcBorders>
              <w:top w:val="single" w:sz="8" w:space="0" w:color="4B177D"/>
              <w:left w:val="single" w:sz="8" w:space="0" w:color="4B177D"/>
              <w:bottom w:val="single" w:sz="8" w:space="0" w:color="4B177D"/>
              <w:right w:val="single" w:sz="8" w:space="0" w:color="4B177D"/>
            </w:tcBorders>
            <w:shd w:val="clear" w:color="auto" w:fill="F4EFF8"/>
            <w:tcMar>
              <w:top w:w="150" w:type="dxa"/>
              <w:left w:w="0" w:type="dxa"/>
              <w:bottom w:w="150" w:type="dxa"/>
              <w:right w:w="0" w:type="dxa"/>
            </w:tcMar>
            <w:hideMark/>
          </w:tcPr>
          <w:p w14:paraId="532E4532" w14:textId="77777777" w:rsidR="00AF14F5" w:rsidRPr="00A567C6" w:rsidRDefault="00AF14F5" w:rsidP="00000689">
            <w:pPr>
              <w:spacing w:after="160" w:line="259" w:lineRule="auto"/>
              <w:rPr>
                <w:rFonts w:ascii="Calibri" w:hAnsi="Calibri" w:cs="Calibri"/>
                <w:sz w:val="22"/>
                <w:szCs w:val="22"/>
                <w:lang w:val="en-GB"/>
              </w:rPr>
            </w:pPr>
            <w:r w:rsidRPr="00A567C6">
              <w:rPr>
                <w:rFonts w:ascii="Calibri" w:hAnsi="Calibri" w:cs="Calibri"/>
                <w:b/>
                <w:bCs/>
                <w:sz w:val="22"/>
                <w:szCs w:val="22"/>
                <w:lang w:val="en-GB"/>
              </w:rPr>
              <w:t>WASPS Out of School Club is committed to listening carefully, responding fairly and learning from feedback. Concerns and complaints will be handled professionally and without disadvantage to the child or family, while compliments will be used to recognise effective practice and strengthen the quality of the service.</w:t>
            </w:r>
          </w:p>
        </w:tc>
      </w:tr>
    </w:tbl>
    <w:p w14:paraId="6A33581E" w14:textId="77777777" w:rsidR="00AF14F5" w:rsidRDefault="00AF14F5" w:rsidP="00AF14F5">
      <w:pPr>
        <w:spacing w:after="160" w:line="259" w:lineRule="auto"/>
        <w:rPr>
          <w:rFonts w:ascii="Calibri" w:hAnsi="Calibri" w:cs="Calibri"/>
          <w:sz w:val="22"/>
          <w:szCs w:val="22"/>
        </w:rPr>
      </w:pPr>
    </w:p>
    <w:p w14:paraId="2AA956FC" w14:textId="150B59CD" w:rsidR="00F05D02" w:rsidRPr="00AF14F5" w:rsidRDefault="00F05D02" w:rsidP="00AF14F5">
      <w:pPr>
        <w:spacing w:after="160" w:line="259" w:lineRule="auto"/>
        <w:rPr>
          <w:rFonts w:ascii="Calibri" w:hAnsi="Calibri" w:cs="Calibri"/>
          <w:sz w:val="22"/>
          <w:szCs w:val="22"/>
        </w:rPr>
      </w:pPr>
    </w:p>
    <w:sectPr w:rsidR="00F05D02" w:rsidRPr="00AF14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42D92"/>
    <w:multiLevelType w:val="hybridMultilevel"/>
    <w:tmpl w:val="09648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7F2B0A"/>
    <w:multiLevelType w:val="hybridMultilevel"/>
    <w:tmpl w:val="ABB49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B37580"/>
    <w:multiLevelType w:val="hybridMultilevel"/>
    <w:tmpl w:val="16E6D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6333FA"/>
    <w:multiLevelType w:val="hybridMultilevel"/>
    <w:tmpl w:val="9416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6404853">
    <w:abstractNumId w:val="0"/>
  </w:num>
  <w:num w:numId="2" w16cid:durableId="1725369649">
    <w:abstractNumId w:val="2"/>
  </w:num>
  <w:num w:numId="3" w16cid:durableId="1549683121">
    <w:abstractNumId w:val="3"/>
  </w:num>
  <w:num w:numId="4" w16cid:durableId="1416635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4F5"/>
    <w:rsid w:val="00081C0A"/>
    <w:rsid w:val="00AF14F5"/>
    <w:rsid w:val="00B41415"/>
    <w:rsid w:val="00F05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FA18E"/>
  <w15:chartTrackingRefBased/>
  <w15:docId w15:val="{67282CE2-76C0-470B-9CFF-1004CC7A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4F5"/>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AF14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4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4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4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4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4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4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4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4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4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4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4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4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4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4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4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4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4F5"/>
    <w:rPr>
      <w:rFonts w:eastAsiaTheme="majorEastAsia" w:cstheme="majorBidi"/>
      <w:color w:val="272727" w:themeColor="text1" w:themeTint="D8"/>
    </w:rPr>
  </w:style>
  <w:style w:type="paragraph" w:styleId="Title">
    <w:name w:val="Title"/>
    <w:basedOn w:val="Normal"/>
    <w:next w:val="Normal"/>
    <w:link w:val="TitleChar"/>
    <w:uiPriority w:val="10"/>
    <w:qFormat/>
    <w:rsid w:val="00AF14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4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4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4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4F5"/>
    <w:pPr>
      <w:spacing w:before="160"/>
      <w:jc w:val="center"/>
    </w:pPr>
    <w:rPr>
      <w:i/>
      <w:iCs/>
      <w:color w:val="404040" w:themeColor="text1" w:themeTint="BF"/>
    </w:rPr>
  </w:style>
  <w:style w:type="character" w:customStyle="1" w:styleId="QuoteChar">
    <w:name w:val="Quote Char"/>
    <w:basedOn w:val="DefaultParagraphFont"/>
    <w:link w:val="Quote"/>
    <w:uiPriority w:val="29"/>
    <w:rsid w:val="00AF14F5"/>
    <w:rPr>
      <w:i/>
      <w:iCs/>
      <w:color w:val="404040" w:themeColor="text1" w:themeTint="BF"/>
    </w:rPr>
  </w:style>
  <w:style w:type="paragraph" w:styleId="ListParagraph">
    <w:name w:val="List Paragraph"/>
    <w:basedOn w:val="Normal"/>
    <w:uiPriority w:val="34"/>
    <w:qFormat/>
    <w:rsid w:val="00AF14F5"/>
    <w:pPr>
      <w:ind w:left="720"/>
      <w:contextualSpacing/>
    </w:pPr>
  </w:style>
  <w:style w:type="character" w:styleId="IntenseEmphasis">
    <w:name w:val="Intense Emphasis"/>
    <w:basedOn w:val="DefaultParagraphFont"/>
    <w:uiPriority w:val="21"/>
    <w:qFormat/>
    <w:rsid w:val="00AF14F5"/>
    <w:rPr>
      <w:i/>
      <w:iCs/>
      <w:color w:val="0F4761" w:themeColor="accent1" w:themeShade="BF"/>
    </w:rPr>
  </w:style>
  <w:style w:type="paragraph" w:styleId="IntenseQuote">
    <w:name w:val="Intense Quote"/>
    <w:basedOn w:val="Normal"/>
    <w:next w:val="Normal"/>
    <w:link w:val="IntenseQuoteChar"/>
    <w:uiPriority w:val="30"/>
    <w:qFormat/>
    <w:rsid w:val="00AF14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4F5"/>
    <w:rPr>
      <w:i/>
      <w:iCs/>
      <w:color w:val="0F4761" w:themeColor="accent1" w:themeShade="BF"/>
    </w:rPr>
  </w:style>
  <w:style w:type="character" w:styleId="IntenseReference">
    <w:name w:val="Intense Reference"/>
    <w:basedOn w:val="DefaultParagraphFont"/>
    <w:uiPriority w:val="32"/>
    <w:qFormat/>
    <w:rsid w:val="00AF14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1727</Words>
  <Characters>9849</Characters>
  <Application>Microsoft Office Word</Application>
  <DocSecurity>0</DocSecurity>
  <Lines>82</Lines>
  <Paragraphs>23</Paragraphs>
  <ScaleCrop>false</ScaleCrop>
  <Company/>
  <LinksUpToDate>false</LinksUpToDate>
  <CharactersWithSpaces>11553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english</dc:creator>
  <cp:keywords/>
  <dc:description/>
  <cp:lastModifiedBy>nicola english</cp:lastModifiedBy>
  <cp:revision>1</cp:revision>
  <dcterms:created xsi:type="dcterms:W3CDTF">2026-09-05T12:29:00Z</dcterms:created>
  <dcterms:modified xsi:type="dcterms:W3CDTF">2026-09-05T12:29:00Z</dcterms:modified>
</cp:coreProperties>
</file>