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07BDB" w14:textId="77777777" w:rsidR="005144DD" w:rsidRPr="004210C8" w:rsidRDefault="005144DD" w:rsidP="005144DD">
      <w:pPr>
        <w:spacing w:after="160" w:line="259" w:lineRule="auto"/>
        <w:rPr>
          <w:rFonts w:ascii="Calibri" w:hAnsi="Calibri" w:cs="Calibri"/>
          <w:b/>
          <w:bCs/>
          <w:color w:val="7030A0"/>
          <w:sz w:val="36"/>
          <w:szCs w:val="36"/>
          <w:lang w:val="en-GB"/>
        </w:rPr>
      </w:pPr>
      <w:r w:rsidRPr="004210C8">
        <w:rPr>
          <w:rFonts w:ascii="Calibri" w:hAnsi="Calibri" w:cs="Calibri"/>
          <w:b/>
          <w:bCs/>
          <w:color w:val="7030A0"/>
          <w:sz w:val="36"/>
          <w:szCs w:val="36"/>
        </w:rPr>
        <w:t>W</w:t>
      </w:r>
      <w:r w:rsidRPr="004210C8">
        <w:rPr>
          <w:rFonts w:ascii="Calibri" w:hAnsi="Calibri" w:cs="Calibri"/>
          <w:b/>
          <w:bCs/>
          <w:color w:val="7030A0"/>
          <w:sz w:val="36"/>
          <w:szCs w:val="36"/>
          <w:lang w:val="en-GB"/>
        </w:rPr>
        <w:t>ASPS OUT OF SCHOOL CLUB</w:t>
      </w:r>
    </w:p>
    <w:p w14:paraId="0D0C3802" w14:textId="77777777" w:rsidR="005144DD" w:rsidRPr="004210C8" w:rsidRDefault="005144DD" w:rsidP="005144DD">
      <w:pPr>
        <w:spacing w:after="160" w:line="259" w:lineRule="auto"/>
        <w:rPr>
          <w:rFonts w:ascii="Calibri" w:hAnsi="Calibri" w:cs="Calibri"/>
          <w:b/>
          <w:bCs/>
          <w:color w:val="7030A0"/>
          <w:sz w:val="36"/>
          <w:szCs w:val="36"/>
          <w:lang w:val="en-GB"/>
        </w:rPr>
      </w:pPr>
      <w:r w:rsidRPr="004210C8">
        <w:rPr>
          <w:rFonts w:ascii="Calibri" w:hAnsi="Calibri" w:cs="Calibri"/>
          <w:b/>
          <w:bCs/>
          <w:color w:val="7030A0"/>
          <w:sz w:val="36"/>
          <w:szCs w:val="36"/>
          <w:lang w:val="en-GB"/>
        </w:rPr>
        <w:t>C310 – ALLERGY MANAGEMENT AND BENEDICT’S LAW</w:t>
      </w:r>
    </w:p>
    <w:p w14:paraId="28CD6817"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Policies &amp; Procedures Manual</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43"/>
        <w:gridCol w:w="6067"/>
      </w:tblGrid>
      <w:tr w:rsidR="005144DD" w:rsidRPr="00915A6F" w14:paraId="1E48E286" w14:textId="77777777" w:rsidTr="008C2DC6">
        <w:tc>
          <w:tcPr>
            <w:tcW w:w="9026" w:type="dxa"/>
            <w:gridSpan w:val="2"/>
            <w:tcBorders>
              <w:top w:val="single" w:sz="6" w:space="0" w:color="7030A0"/>
              <w:left w:val="single" w:sz="6" w:space="0" w:color="7030A0"/>
              <w:bottom w:val="single" w:sz="6" w:space="0" w:color="7030A0"/>
              <w:right w:val="single" w:sz="6" w:space="0" w:color="7030A0"/>
            </w:tcBorders>
            <w:shd w:val="clear" w:color="auto" w:fill="7030A0"/>
            <w:tcMar>
              <w:top w:w="110" w:type="dxa"/>
              <w:left w:w="0" w:type="dxa"/>
              <w:bottom w:w="110" w:type="dxa"/>
              <w:right w:w="0" w:type="dxa"/>
            </w:tcMar>
            <w:hideMark/>
          </w:tcPr>
          <w:p w14:paraId="6B1EF925"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Policy Information</w:t>
            </w:r>
          </w:p>
        </w:tc>
      </w:tr>
      <w:tr w:rsidR="005144DD" w:rsidRPr="00915A6F" w14:paraId="7A8A9F33"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6D26FFAD"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Policy Number</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0C2B7741"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C310</w:t>
            </w:r>
          </w:p>
        </w:tc>
      </w:tr>
      <w:tr w:rsidR="005144DD" w:rsidRPr="00915A6F" w14:paraId="45096CEA"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330A5646"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Policy Title</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2E9C80E4"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Allergy Management and Benedict’s Law</w:t>
            </w:r>
          </w:p>
        </w:tc>
      </w:tr>
      <w:tr w:rsidR="005144DD" w:rsidRPr="00915A6F" w14:paraId="66741AA9"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15A42ECB"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Section</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56A3D6CB"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C – Health, Safety and Welfare</w:t>
            </w:r>
          </w:p>
        </w:tc>
      </w:tr>
      <w:tr w:rsidR="005144DD" w:rsidRPr="00915A6F" w14:paraId="6DB0FBFB"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0F2FBB56"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Applies To</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353281F9"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Proprietor, employees, apprentices, students and volunteers</w:t>
            </w:r>
          </w:p>
        </w:tc>
      </w:tr>
      <w:tr w:rsidR="005144DD" w:rsidRPr="00915A6F" w14:paraId="69F95156"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39BFB3CF"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Approved By</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0A61EE22"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Proprietor</w:t>
            </w:r>
          </w:p>
        </w:tc>
      </w:tr>
      <w:tr w:rsidR="005144DD" w:rsidRPr="00915A6F" w14:paraId="7FE9FEB6"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1CB238EB"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Date Approved</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7C3E5FB1" w14:textId="77777777" w:rsidR="005144DD" w:rsidRPr="00915A6F" w:rsidRDefault="005144DD" w:rsidP="008C2DC6">
            <w:pPr>
              <w:spacing w:after="160" w:line="259" w:lineRule="auto"/>
              <w:rPr>
                <w:rFonts w:ascii="Calibri" w:hAnsi="Calibri" w:cs="Calibri"/>
                <w:sz w:val="22"/>
                <w:szCs w:val="22"/>
                <w:lang w:val="en-GB"/>
              </w:rPr>
            </w:pPr>
          </w:p>
        </w:tc>
      </w:tr>
      <w:tr w:rsidR="005144DD" w:rsidRPr="00915A6F" w14:paraId="21DB5FAF"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4EDD7E3B"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Review Frequency</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22408FDA"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Annually</w:t>
            </w:r>
          </w:p>
        </w:tc>
      </w:tr>
      <w:tr w:rsidR="005144DD" w:rsidRPr="00915A6F" w14:paraId="20C6C9E1"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77F28CF8"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Next Review Due</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2F17027A" w14:textId="77777777" w:rsidR="005144DD" w:rsidRPr="00915A6F" w:rsidRDefault="005144DD" w:rsidP="008C2DC6">
            <w:pPr>
              <w:spacing w:after="160" w:line="259" w:lineRule="auto"/>
              <w:rPr>
                <w:rFonts w:ascii="Calibri" w:hAnsi="Calibri" w:cs="Calibri"/>
                <w:sz w:val="22"/>
                <w:szCs w:val="22"/>
                <w:lang w:val="en-GB"/>
              </w:rPr>
            </w:pPr>
          </w:p>
        </w:tc>
      </w:tr>
      <w:tr w:rsidR="005144DD" w:rsidRPr="00915A6F" w14:paraId="131E1EEE" w14:textId="77777777" w:rsidTr="008C2DC6">
        <w:tc>
          <w:tcPr>
            <w:tcW w:w="2948"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053B8220"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Policy Owner</w:t>
            </w:r>
          </w:p>
        </w:tc>
        <w:tc>
          <w:tcPr>
            <w:tcW w:w="6066"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56FBC0BE"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Proprietor</w:t>
            </w:r>
          </w:p>
        </w:tc>
      </w:tr>
    </w:tbl>
    <w:p w14:paraId="05954524" w14:textId="77777777" w:rsidR="005144DD" w:rsidRPr="00915A6F" w:rsidRDefault="005144DD" w:rsidP="005144DD">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2FA5B290"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4A8A1DCA"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 Purpose</w:t>
            </w:r>
          </w:p>
        </w:tc>
      </w:tr>
    </w:tbl>
    <w:p w14:paraId="02C01289"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The purpose of this policy is to ensure that children with allergies are identified, supported and protected through clear information, effective prevention, trained staff and a prompt emergency response.</w:t>
      </w:r>
    </w:p>
    <w:p w14:paraId="1D93CB8B"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WASPS recognises that allergic reactions can range from mild symptoms to life-threatening anaphylaxis and that children with allergies should be able to participate fully in play, meals, outings and everyday club life without unnecessary restriction or stigma.</w:t>
      </w:r>
    </w:p>
    <w:p w14:paraId="49F448B2"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This policy also explains how WASPS applies the principles associated with Benedict’s Law. The statutory allergy-safety duties introduced for schools in England from September 2026 do not directly apply to WASPS as a private, voluntary and independent childcare provider. However, WASPS adopts the relevant principles as strong good practice alongside its own EYFS, medication, food-safety, safeguarding and equality duties.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7B931728"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3B95C428"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2. Scope</w:t>
            </w:r>
          </w:p>
        </w:tc>
      </w:tr>
    </w:tbl>
    <w:p w14:paraId="54EC578F"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This policy applies to Breakfast Club, After School Club, Holiday Play Schemes, school collections, transport, outings, food activities and all other services provided by WASPS. It applies to:</w:t>
      </w:r>
    </w:p>
    <w:p w14:paraId="09E7F6DF" w14:textId="77777777" w:rsidR="005144DD" w:rsidRPr="004210C8" w:rsidRDefault="005144DD" w:rsidP="005144DD">
      <w:pPr>
        <w:pStyle w:val="ListParagraph"/>
        <w:numPr>
          <w:ilvl w:val="0"/>
          <w:numId w:val="1"/>
        </w:numPr>
        <w:spacing w:after="160" w:line="259" w:lineRule="auto"/>
        <w:rPr>
          <w:rFonts w:ascii="Calibri" w:hAnsi="Calibri" w:cs="Calibri"/>
          <w:sz w:val="22"/>
          <w:szCs w:val="22"/>
          <w:lang w:val="en-GB"/>
        </w:rPr>
      </w:pPr>
      <w:r w:rsidRPr="004210C8">
        <w:rPr>
          <w:rFonts w:ascii="Calibri" w:hAnsi="Calibri" w:cs="Calibri"/>
          <w:sz w:val="22"/>
          <w:szCs w:val="22"/>
          <w:lang w:val="en-GB"/>
        </w:rPr>
        <w:lastRenderedPageBreak/>
        <w:t>all children with diagnosed or suspected allergies, including food, medication, insect-venom, latex and other allergies;</w:t>
      </w:r>
    </w:p>
    <w:p w14:paraId="22F68E66" w14:textId="77777777" w:rsidR="005144DD" w:rsidRPr="004210C8" w:rsidRDefault="005144DD" w:rsidP="005144DD">
      <w:pPr>
        <w:pStyle w:val="ListParagraph"/>
        <w:numPr>
          <w:ilvl w:val="0"/>
          <w:numId w:val="1"/>
        </w:numPr>
        <w:spacing w:after="160" w:line="259" w:lineRule="auto"/>
        <w:rPr>
          <w:rFonts w:ascii="Calibri" w:hAnsi="Calibri" w:cs="Calibri"/>
          <w:sz w:val="22"/>
          <w:szCs w:val="22"/>
          <w:lang w:val="en-GB"/>
        </w:rPr>
      </w:pPr>
      <w:r w:rsidRPr="004210C8">
        <w:rPr>
          <w:rFonts w:ascii="Calibri" w:hAnsi="Calibri" w:cs="Calibri"/>
          <w:sz w:val="22"/>
          <w:szCs w:val="22"/>
          <w:lang w:val="en-GB"/>
        </w:rPr>
        <w:t>children who have been prescribed adrenaline auto-injectors (AAIs) or other emergency allergy medication;</w:t>
      </w:r>
    </w:p>
    <w:p w14:paraId="67C19A2C" w14:textId="77777777" w:rsidR="005144DD" w:rsidRPr="004210C8" w:rsidRDefault="005144DD" w:rsidP="005144DD">
      <w:pPr>
        <w:pStyle w:val="ListParagraph"/>
        <w:numPr>
          <w:ilvl w:val="0"/>
          <w:numId w:val="1"/>
        </w:numPr>
        <w:spacing w:after="160" w:line="259" w:lineRule="auto"/>
        <w:rPr>
          <w:rFonts w:ascii="Calibri" w:hAnsi="Calibri" w:cs="Calibri"/>
          <w:sz w:val="22"/>
          <w:szCs w:val="22"/>
          <w:lang w:val="en-GB"/>
        </w:rPr>
      </w:pPr>
      <w:r w:rsidRPr="004210C8">
        <w:rPr>
          <w:rFonts w:ascii="Calibri" w:hAnsi="Calibri" w:cs="Calibri"/>
          <w:sz w:val="22"/>
          <w:szCs w:val="22"/>
          <w:lang w:val="en-GB"/>
        </w:rPr>
        <w:t>all employees, apprentices, students and volunteers involved in care, food service, collection, transport or activities;</w:t>
      </w:r>
    </w:p>
    <w:p w14:paraId="09446FE4" w14:textId="77777777" w:rsidR="005144DD" w:rsidRPr="004210C8" w:rsidRDefault="005144DD" w:rsidP="005144DD">
      <w:pPr>
        <w:pStyle w:val="ListParagraph"/>
        <w:numPr>
          <w:ilvl w:val="0"/>
          <w:numId w:val="1"/>
        </w:numPr>
        <w:spacing w:after="160" w:line="259" w:lineRule="auto"/>
        <w:rPr>
          <w:rFonts w:ascii="Calibri" w:hAnsi="Calibri" w:cs="Calibri"/>
          <w:sz w:val="22"/>
          <w:szCs w:val="22"/>
          <w:lang w:val="en-GB"/>
        </w:rPr>
      </w:pPr>
      <w:r w:rsidRPr="004210C8">
        <w:rPr>
          <w:rFonts w:ascii="Calibri" w:hAnsi="Calibri" w:cs="Calibri"/>
          <w:sz w:val="22"/>
          <w:szCs w:val="22"/>
          <w:lang w:val="en-GB"/>
        </w:rPr>
        <w:t>parents and carers, who must provide accurate and current information, medication and healthcare instructions;</w:t>
      </w:r>
    </w:p>
    <w:p w14:paraId="21853281" w14:textId="77777777" w:rsidR="005144DD" w:rsidRPr="004210C8" w:rsidRDefault="005144DD" w:rsidP="005144DD">
      <w:pPr>
        <w:pStyle w:val="ListParagraph"/>
        <w:numPr>
          <w:ilvl w:val="0"/>
          <w:numId w:val="1"/>
        </w:numPr>
        <w:spacing w:after="160" w:line="259" w:lineRule="auto"/>
        <w:rPr>
          <w:rFonts w:ascii="Calibri" w:hAnsi="Calibri" w:cs="Calibri"/>
          <w:sz w:val="22"/>
          <w:szCs w:val="22"/>
          <w:lang w:val="en-GB"/>
        </w:rPr>
      </w:pPr>
      <w:r w:rsidRPr="004210C8">
        <w:rPr>
          <w:rFonts w:ascii="Calibri" w:hAnsi="Calibri" w:cs="Calibri"/>
          <w:sz w:val="22"/>
          <w:szCs w:val="22"/>
          <w:lang w:val="en-GB"/>
        </w:rPr>
        <w:t>schools, healthcare professionals, catering providers and other partners where information sharing is needed to keep a child safe.</w:t>
      </w:r>
    </w:p>
    <w:p w14:paraId="0DEF4CF1"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Medication administration is governed by C306 – Administration of Medication and food-safety controls by C309 – Food Safety. This policy provides the additional allergy-specific safeguards needed to prevent exposure, recognise reactions and respond to anaphylaxis.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0C5B255F"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3067775E"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3. Legislative and Statutory Framework</w:t>
            </w:r>
          </w:p>
        </w:tc>
      </w:tr>
    </w:tbl>
    <w:p w14:paraId="1FB56749"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WASPS will have regard to relevant legislation, statutory requirements and recognised guidance, including:</w:t>
      </w:r>
    </w:p>
    <w:p w14:paraId="0D4810B9"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Primary legislation and regulations</w:t>
      </w:r>
    </w:p>
    <w:p w14:paraId="20B63B56"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Children Act 1989 and Children Act 2004;</w:t>
      </w:r>
    </w:p>
    <w:p w14:paraId="0A0F1994"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Childcare Act 2006;</w:t>
      </w:r>
    </w:p>
    <w:p w14:paraId="0054F340"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Children and Families Act 2014;</w:t>
      </w:r>
    </w:p>
    <w:p w14:paraId="56047F5E"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Equality Act 2010;</w:t>
      </w:r>
    </w:p>
    <w:p w14:paraId="05971DEF"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Health and Safety at Work etc. Act 1974 and Management of Health and Safety at Work Regulations 1999;</w:t>
      </w:r>
    </w:p>
    <w:p w14:paraId="11640117"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Food Safety Act 1990, Food Information Regulations 2014 and retained food-information law concerning allergens;</w:t>
      </w:r>
    </w:p>
    <w:p w14:paraId="448A89BA"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Medicines Act 1968 and Human Medicines Regulations 2012, as amended, where relevant;</w:t>
      </w:r>
    </w:p>
    <w:p w14:paraId="11D26B28"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Data Protection Act 2018 and UK General Data Protection Regulation.</w:t>
      </w:r>
    </w:p>
    <w:p w14:paraId="5065950D"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Statutory and recognised guidance</w:t>
      </w:r>
    </w:p>
    <w:p w14:paraId="6414046A"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Statutory Framework for the Early Years Foundation Stage for group and school-based providers, effective from 1 September 2026;</w:t>
      </w:r>
    </w:p>
    <w:p w14:paraId="6EFA378A"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Department for Education statutory guidance: Allergy safety in schools, published 6 July 2026, used by WASPS as relevant good practice although its statutory duty is directed to specified schools;</w:t>
      </w:r>
    </w:p>
    <w:p w14:paraId="10318B98"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Department for Education guidance on supporting pupils with medical conditions at school, where partnership working with schools is relevant;</w:t>
      </w:r>
    </w:p>
    <w:p w14:paraId="57C4ED68"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Food Standards Agency guidance on allergen management and food information;</w:t>
      </w:r>
    </w:p>
    <w:p w14:paraId="38D4888C"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MHRA guidance on the safe use of adrenaline auto-injectors;</w:t>
      </w:r>
    </w:p>
    <w:p w14:paraId="4C872D90"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lastRenderedPageBreak/>
        <w:t>Anaphylaxis UK guidance and recognised training resources for education and early-years settings;</w:t>
      </w:r>
    </w:p>
    <w:p w14:paraId="78EBCAD2"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Ofsted requirements for providers on the Early Years Register and Childcare Register.</w:t>
      </w:r>
    </w:p>
    <w:p w14:paraId="08D0CE82"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Benedict’s Law and WASPS</w:t>
      </w:r>
    </w:p>
    <w:p w14:paraId="4D8EFA36"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 xml:space="preserve">The strengthened school allergy-safety framework introduced from September 2026 requires specified schools to have regard to statutory allergy guidance and strengthens expectations around allergy policies, staff training, individual healthcare planning and emergency arrangements. Early-years settings are specifically directed to continue applying the EYFS framework. WASPS is therefore not presenting Benedict’s Law as a direct statutory duty on the </w:t>
      </w:r>
      <w:proofErr w:type="gramStart"/>
      <w:r w:rsidRPr="00915A6F">
        <w:rPr>
          <w:rFonts w:ascii="Calibri" w:hAnsi="Calibri" w:cs="Calibri"/>
          <w:sz w:val="22"/>
          <w:szCs w:val="22"/>
          <w:lang w:val="en-GB"/>
        </w:rPr>
        <w:t>club, but</w:t>
      </w:r>
      <w:proofErr w:type="gramEnd"/>
      <w:r w:rsidRPr="00915A6F">
        <w:rPr>
          <w:rFonts w:ascii="Calibri" w:hAnsi="Calibri" w:cs="Calibri"/>
          <w:sz w:val="22"/>
          <w:szCs w:val="22"/>
          <w:lang w:val="en-GB"/>
        </w:rPr>
        <w:t xml:space="preserve"> voluntarily adopts its key safety principles where they are relevant and proportionate.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09623983"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0121D12C"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4. Policy</w:t>
            </w:r>
          </w:p>
        </w:tc>
      </w:tr>
    </w:tbl>
    <w:p w14:paraId="184516BB"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WASPS will manage allergies through a combination of individual planning, prevention, training and emergency preparedness. We will:</w:t>
      </w:r>
    </w:p>
    <w:p w14:paraId="2D85D57F"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obtain allergy and emergency-treatment information before a child attends;</w:t>
      </w:r>
    </w:p>
    <w:p w14:paraId="025C24E5"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ensure children with significant allergies have an individual allergy, healthcare or emergency plan appropriate to their needs;</w:t>
      </w:r>
    </w:p>
    <w:p w14:paraId="2400266B"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keep essential emergency medication accessible and available whenever the child is in our care;</w:t>
      </w:r>
    </w:p>
    <w:p w14:paraId="34CEA211"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prevent avoidable exposure and cross-contact through food-safety and activity controls;</w:t>
      </w:r>
    </w:p>
    <w:p w14:paraId="762C2812"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ensure staff can recognise allergic reactions and know how to summon emergency help;</w:t>
      </w:r>
    </w:p>
    <w:p w14:paraId="170A4473"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provide child-specific AAI instruction and practical competence where a child may require adrenaline;</w:t>
      </w:r>
    </w:p>
    <w:p w14:paraId="7FF09C0E"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work with parents, schools and health professionals to maintain consistent arrangements;</w:t>
      </w:r>
    </w:p>
    <w:p w14:paraId="4C9FD2B3"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include allergy safety within induction, staff updates, supervision and CPD;</w:t>
      </w:r>
    </w:p>
    <w:p w14:paraId="2A63028F"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record incidents, near misses and medication use accurately and review learning promptly;</w:t>
      </w:r>
    </w:p>
    <w:p w14:paraId="3365E026" w14:textId="77777777" w:rsidR="005144DD" w:rsidRPr="004210C8" w:rsidRDefault="005144DD" w:rsidP="005144DD">
      <w:pPr>
        <w:pStyle w:val="ListParagraph"/>
        <w:numPr>
          <w:ilvl w:val="0"/>
          <w:numId w:val="2"/>
        </w:numPr>
        <w:spacing w:after="160" w:line="259" w:lineRule="auto"/>
        <w:rPr>
          <w:rFonts w:ascii="Calibri" w:hAnsi="Calibri" w:cs="Calibri"/>
          <w:sz w:val="22"/>
          <w:szCs w:val="22"/>
          <w:lang w:val="en-GB"/>
        </w:rPr>
      </w:pPr>
      <w:r w:rsidRPr="004210C8">
        <w:rPr>
          <w:rFonts w:ascii="Calibri" w:hAnsi="Calibri" w:cs="Calibri"/>
          <w:sz w:val="22"/>
          <w:szCs w:val="22"/>
          <w:lang w:val="en-GB"/>
        </w:rPr>
        <w:t>avoid unnecessary duplicate paperwork where accurate information is already held within MagicBooking or an approved individual plan.</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5E745D91"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6654CE1F"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5. Identifying Allergies and Information Before Attendance</w:t>
            </w:r>
          </w:p>
        </w:tc>
      </w:tr>
    </w:tbl>
    <w:p w14:paraId="31366981" w14:textId="77777777" w:rsidR="005144DD" w:rsidRPr="004210C8" w:rsidRDefault="005144DD" w:rsidP="005144DD">
      <w:pPr>
        <w:pStyle w:val="ListParagraph"/>
        <w:numPr>
          <w:ilvl w:val="0"/>
          <w:numId w:val="3"/>
        </w:numPr>
        <w:spacing w:after="160" w:line="259" w:lineRule="auto"/>
        <w:rPr>
          <w:rFonts w:ascii="Calibri" w:hAnsi="Calibri" w:cs="Calibri"/>
          <w:sz w:val="22"/>
          <w:szCs w:val="22"/>
          <w:lang w:val="en-GB"/>
        </w:rPr>
      </w:pPr>
      <w:r w:rsidRPr="004210C8">
        <w:rPr>
          <w:rFonts w:ascii="Calibri" w:hAnsi="Calibri" w:cs="Calibri"/>
          <w:sz w:val="22"/>
          <w:szCs w:val="22"/>
          <w:lang w:val="en-GB"/>
        </w:rPr>
        <w:t>Parents and carers must disclose known allergies, previous reactions, prescribed medication and relevant medical advice during registration and must update WASPS whenever the information changes.</w:t>
      </w:r>
    </w:p>
    <w:p w14:paraId="0F7A4DF0" w14:textId="77777777" w:rsidR="005144DD" w:rsidRPr="004210C8" w:rsidRDefault="005144DD" w:rsidP="005144DD">
      <w:pPr>
        <w:pStyle w:val="ListParagraph"/>
        <w:numPr>
          <w:ilvl w:val="0"/>
          <w:numId w:val="3"/>
        </w:numPr>
        <w:spacing w:after="160" w:line="259" w:lineRule="auto"/>
        <w:rPr>
          <w:rFonts w:ascii="Calibri" w:hAnsi="Calibri" w:cs="Calibri"/>
          <w:sz w:val="22"/>
          <w:szCs w:val="22"/>
          <w:lang w:val="en-GB"/>
        </w:rPr>
      </w:pPr>
      <w:r w:rsidRPr="004210C8">
        <w:rPr>
          <w:rFonts w:ascii="Calibri" w:hAnsi="Calibri" w:cs="Calibri"/>
          <w:sz w:val="22"/>
          <w:szCs w:val="22"/>
          <w:lang w:val="en-GB"/>
        </w:rPr>
        <w:t>Allergy information will be recorded on MagicBooking and made visible to staff who need it to provide safe care.</w:t>
      </w:r>
    </w:p>
    <w:p w14:paraId="620C9C05" w14:textId="77777777" w:rsidR="005144DD" w:rsidRPr="004210C8" w:rsidRDefault="005144DD" w:rsidP="005144DD">
      <w:pPr>
        <w:pStyle w:val="ListParagraph"/>
        <w:numPr>
          <w:ilvl w:val="0"/>
          <w:numId w:val="3"/>
        </w:numPr>
        <w:spacing w:after="160" w:line="259" w:lineRule="auto"/>
        <w:rPr>
          <w:rFonts w:ascii="Calibri" w:hAnsi="Calibri" w:cs="Calibri"/>
          <w:sz w:val="22"/>
          <w:szCs w:val="22"/>
          <w:lang w:val="en-GB"/>
        </w:rPr>
      </w:pPr>
      <w:r w:rsidRPr="004210C8">
        <w:rPr>
          <w:rFonts w:ascii="Calibri" w:hAnsi="Calibri" w:cs="Calibri"/>
          <w:sz w:val="22"/>
          <w:szCs w:val="22"/>
          <w:lang w:val="en-GB"/>
        </w:rPr>
        <w:t>Where an allergy is significant, complex or associated with anaphylaxis, attendance will not begin until WASPS is satisfied that the required plan, medication and staff information are in place.</w:t>
      </w:r>
    </w:p>
    <w:p w14:paraId="18CA4FA0" w14:textId="77777777" w:rsidR="005144DD" w:rsidRPr="004210C8" w:rsidRDefault="005144DD" w:rsidP="005144DD">
      <w:pPr>
        <w:pStyle w:val="ListParagraph"/>
        <w:numPr>
          <w:ilvl w:val="0"/>
          <w:numId w:val="3"/>
        </w:numPr>
        <w:spacing w:after="160" w:line="259" w:lineRule="auto"/>
        <w:rPr>
          <w:rFonts w:ascii="Calibri" w:hAnsi="Calibri" w:cs="Calibri"/>
          <w:sz w:val="22"/>
          <w:szCs w:val="22"/>
          <w:lang w:val="en-GB"/>
        </w:rPr>
      </w:pPr>
      <w:r w:rsidRPr="004210C8">
        <w:rPr>
          <w:rFonts w:ascii="Calibri" w:hAnsi="Calibri" w:cs="Calibri"/>
          <w:sz w:val="22"/>
          <w:szCs w:val="22"/>
          <w:lang w:val="en-GB"/>
        </w:rPr>
        <w:t>If a parent reports a suspected allergy that has not yet been medically assessed, WASPS will agree proportionate interim controls while the family seeks appropriate clinical advice.</w:t>
      </w:r>
    </w:p>
    <w:p w14:paraId="245D5E81" w14:textId="77777777" w:rsidR="005144DD" w:rsidRPr="004210C8" w:rsidRDefault="005144DD" w:rsidP="005144DD">
      <w:pPr>
        <w:pStyle w:val="ListParagraph"/>
        <w:numPr>
          <w:ilvl w:val="0"/>
          <w:numId w:val="3"/>
        </w:numPr>
        <w:spacing w:after="160" w:line="259" w:lineRule="auto"/>
        <w:rPr>
          <w:rFonts w:ascii="Calibri" w:hAnsi="Calibri" w:cs="Calibri"/>
          <w:sz w:val="22"/>
          <w:szCs w:val="22"/>
          <w:lang w:val="en-GB"/>
        </w:rPr>
      </w:pPr>
      <w:r w:rsidRPr="004210C8">
        <w:rPr>
          <w:rFonts w:ascii="Calibri" w:hAnsi="Calibri" w:cs="Calibri"/>
          <w:sz w:val="22"/>
          <w:szCs w:val="22"/>
          <w:lang w:val="en-GB"/>
        </w:rPr>
        <w:t>Staff will not diagnose allergies or create medical treatment instructions independently of parents and relevant healthcare professionals.</w:t>
      </w:r>
    </w:p>
    <w:p w14:paraId="2CFF493D" w14:textId="77777777" w:rsidR="005144DD" w:rsidRPr="004210C8" w:rsidRDefault="005144DD" w:rsidP="005144DD">
      <w:pPr>
        <w:pStyle w:val="ListParagraph"/>
        <w:numPr>
          <w:ilvl w:val="0"/>
          <w:numId w:val="3"/>
        </w:numPr>
        <w:spacing w:after="160" w:line="259" w:lineRule="auto"/>
        <w:rPr>
          <w:rFonts w:ascii="Calibri" w:hAnsi="Calibri" w:cs="Calibri"/>
          <w:sz w:val="22"/>
          <w:szCs w:val="22"/>
          <w:lang w:val="en-GB"/>
        </w:rPr>
      </w:pPr>
      <w:r w:rsidRPr="004210C8">
        <w:rPr>
          <w:rFonts w:ascii="Calibri" w:hAnsi="Calibri" w:cs="Calibri"/>
          <w:sz w:val="22"/>
          <w:szCs w:val="22"/>
          <w:lang w:val="en-GB"/>
        </w:rPr>
        <w:t>Changes notified by a school will be checked with the parent or carer where appropriate and the child’s WASPS records updated promptly.</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7A0DA8ED"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58A982D9"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lastRenderedPageBreak/>
              <w:t>6. Individual Allergy and Healthcare Plans</w:t>
            </w:r>
          </w:p>
        </w:tc>
      </w:tr>
    </w:tbl>
    <w:p w14:paraId="79169417"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A child at risk of a serious allergic reaction will have a clear individual allergy, healthcare or emergency plan. The plan may be supplied by the child’s allergy team, GP, school or another appropriate healthcare professional and adapted for WASPS in partnership with the parent or carer.</w:t>
      </w:r>
    </w:p>
    <w:p w14:paraId="723C2A44"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The plan should identify, as relevant:</w:t>
      </w:r>
    </w:p>
    <w:p w14:paraId="092E72E9"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confirmed allergens and known triggers;</w:t>
      </w:r>
    </w:p>
    <w:p w14:paraId="55FB0007"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usual and early symptoms, including the child’s own description of how a reaction feels;</w:t>
      </w:r>
    </w:p>
    <w:p w14:paraId="193CECE7"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signs of anaphylaxis requiring immediate adrenaline and 999;</w:t>
      </w:r>
    </w:p>
    <w:p w14:paraId="51592405"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prescribed medication, dose and device;</w:t>
      </w:r>
    </w:p>
    <w:p w14:paraId="63C7C64E"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where medication is kept and whether the child self-carries;</w:t>
      </w:r>
    </w:p>
    <w:p w14:paraId="020F8D29"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whether two AAIs are prescribed and how they will remain immediately available;</w:t>
      </w:r>
    </w:p>
    <w:p w14:paraId="29A703CF"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any agreed food, activity, insect or environmental precautions;</w:t>
      </w:r>
    </w:p>
    <w:p w14:paraId="0749F299"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emergency contacts and the child’s healthcare team where relevant;</w:t>
      </w:r>
    </w:p>
    <w:p w14:paraId="3AEC8C42"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arrangements for outings, transport and handover between school and WASPS;</w:t>
      </w:r>
    </w:p>
    <w:p w14:paraId="1FCD8E0E" w14:textId="77777777" w:rsidR="005144DD" w:rsidRPr="004210C8" w:rsidRDefault="005144DD" w:rsidP="005144DD">
      <w:pPr>
        <w:pStyle w:val="ListParagraph"/>
        <w:numPr>
          <w:ilvl w:val="0"/>
          <w:numId w:val="4"/>
        </w:numPr>
        <w:spacing w:after="160" w:line="259" w:lineRule="auto"/>
        <w:rPr>
          <w:rFonts w:ascii="Calibri" w:hAnsi="Calibri" w:cs="Calibri"/>
          <w:sz w:val="22"/>
          <w:szCs w:val="22"/>
          <w:lang w:val="en-GB"/>
        </w:rPr>
      </w:pPr>
      <w:r w:rsidRPr="004210C8">
        <w:rPr>
          <w:rFonts w:ascii="Calibri" w:hAnsi="Calibri" w:cs="Calibri"/>
          <w:sz w:val="22"/>
          <w:szCs w:val="22"/>
          <w:lang w:val="en-GB"/>
        </w:rPr>
        <w:t>any reasonable adjustments needed to support safe inclusion.</w:t>
      </w:r>
    </w:p>
    <w:p w14:paraId="2BCF6CE7"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Plans will be reviewed at least annually and sooner following a reaction, change in diagnosis, change of medication or device, new clinical advice, a near miss, change of setting or any other significant change in risk.</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22D254DA"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4F91AE2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7. Preventing Exposure and Cross-Contact</w:t>
            </w:r>
          </w:p>
        </w:tc>
      </w:tr>
    </w:tbl>
    <w:p w14:paraId="7A0DE464"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WASPS will take reasonable and proportionate steps to reduce exposure without creating unrealistic guarantees that an environment is completely allergen free.</w:t>
      </w:r>
    </w:p>
    <w:p w14:paraId="01FFCF30"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Food labels, ingredients and recipes will be checked each time because manufacturers may change formulations.</w:t>
      </w:r>
    </w:p>
    <w:p w14:paraId="4DBC057B"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Staff will not rely on memory, appearance or previous use of a product when deciding whether it is suitable.</w:t>
      </w:r>
    </w:p>
    <w:p w14:paraId="412B1D7F"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Hands, surfaces and utensils will be cleaned appropriately before food preparation and service.</w:t>
      </w:r>
    </w:p>
    <w:p w14:paraId="2E176B80"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Allergen cross-contact will be considered during storage, preparation, serving, baking and children’s cooking activities.</w:t>
      </w:r>
    </w:p>
    <w:p w14:paraId="5383E996"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Food sharing will be managed carefully where a child’s allergy makes this unsafe.</w:t>
      </w:r>
    </w:p>
    <w:p w14:paraId="06A50267"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Non-food allergens, including craft materials, sensory products, latex, animals, plants and insect exposure, will be considered in activity planning.</w:t>
      </w:r>
    </w:p>
    <w:p w14:paraId="0359D3E8"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Where a risk cannot be controlled adequately, a safe alternative will be provided rather than excluding the child unnecessarily.</w:t>
      </w:r>
    </w:p>
    <w:p w14:paraId="28231E62" w14:textId="77777777" w:rsidR="005144DD" w:rsidRPr="004210C8" w:rsidRDefault="005144DD" w:rsidP="005144DD">
      <w:pPr>
        <w:pStyle w:val="ListParagraph"/>
        <w:numPr>
          <w:ilvl w:val="0"/>
          <w:numId w:val="5"/>
        </w:numPr>
        <w:spacing w:after="160" w:line="259" w:lineRule="auto"/>
        <w:rPr>
          <w:rFonts w:ascii="Calibri" w:hAnsi="Calibri" w:cs="Calibri"/>
          <w:sz w:val="22"/>
          <w:szCs w:val="22"/>
          <w:lang w:val="en-GB"/>
        </w:rPr>
      </w:pPr>
      <w:r w:rsidRPr="004210C8">
        <w:rPr>
          <w:rFonts w:ascii="Calibri" w:hAnsi="Calibri" w:cs="Calibri"/>
          <w:sz w:val="22"/>
          <w:szCs w:val="22"/>
          <w:lang w:val="en-GB"/>
        </w:rPr>
        <w:t>WASPS operates as a nut-free setting but cannot guarantee that all products, school premises or external environments are completely free from traces of nuts or other allergens.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5C7ADBBD"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66516ACB"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8. Food Provision and Allergen Controls</w:t>
            </w:r>
          </w:p>
        </w:tc>
      </w:tr>
    </w:tbl>
    <w:p w14:paraId="704CD45F" w14:textId="77777777" w:rsidR="005144DD" w:rsidRPr="004210C8" w:rsidRDefault="005144DD" w:rsidP="005144DD">
      <w:pPr>
        <w:pStyle w:val="ListParagraph"/>
        <w:numPr>
          <w:ilvl w:val="0"/>
          <w:numId w:val="6"/>
        </w:numPr>
        <w:spacing w:after="160" w:line="259" w:lineRule="auto"/>
        <w:rPr>
          <w:rFonts w:ascii="Calibri" w:hAnsi="Calibri" w:cs="Calibri"/>
          <w:sz w:val="22"/>
          <w:szCs w:val="22"/>
          <w:lang w:val="en-GB"/>
        </w:rPr>
      </w:pPr>
      <w:r w:rsidRPr="004210C8">
        <w:rPr>
          <w:rFonts w:ascii="Calibri" w:hAnsi="Calibri" w:cs="Calibri"/>
          <w:sz w:val="22"/>
          <w:szCs w:val="22"/>
          <w:lang w:val="en-GB"/>
        </w:rPr>
        <w:t>Food allergy management will be integrated into C309 – Food Safety and the WASPS Safer Food, Better Business arrangements.</w:t>
      </w:r>
    </w:p>
    <w:p w14:paraId="4E7C443C" w14:textId="77777777" w:rsidR="005144DD" w:rsidRPr="004210C8" w:rsidRDefault="005144DD" w:rsidP="005144DD">
      <w:pPr>
        <w:pStyle w:val="ListParagraph"/>
        <w:numPr>
          <w:ilvl w:val="0"/>
          <w:numId w:val="6"/>
        </w:numPr>
        <w:spacing w:after="160" w:line="259" w:lineRule="auto"/>
        <w:rPr>
          <w:rFonts w:ascii="Calibri" w:hAnsi="Calibri" w:cs="Calibri"/>
          <w:sz w:val="22"/>
          <w:szCs w:val="22"/>
          <w:lang w:val="en-GB"/>
        </w:rPr>
      </w:pPr>
      <w:r w:rsidRPr="004210C8">
        <w:rPr>
          <w:rFonts w:ascii="Calibri" w:hAnsi="Calibri" w:cs="Calibri"/>
          <w:sz w:val="22"/>
          <w:szCs w:val="22"/>
          <w:lang w:val="en-GB"/>
        </w:rPr>
        <w:t>Current allergy and dietary information will be checked before food is served.</w:t>
      </w:r>
    </w:p>
    <w:p w14:paraId="1052983A" w14:textId="77777777" w:rsidR="005144DD" w:rsidRPr="004210C8" w:rsidRDefault="005144DD" w:rsidP="005144DD">
      <w:pPr>
        <w:pStyle w:val="ListParagraph"/>
        <w:numPr>
          <w:ilvl w:val="0"/>
          <w:numId w:val="6"/>
        </w:numPr>
        <w:spacing w:after="160" w:line="259" w:lineRule="auto"/>
        <w:rPr>
          <w:rFonts w:ascii="Calibri" w:hAnsi="Calibri" w:cs="Calibri"/>
          <w:sz w:val="22"/>
          <w:szCs w:val="22"/>
          <w:lang w:val="en-GB"/>
        </w:rPr>
      </w:pPr>
      <w:r w:rsidRPr="004210C8">
        <w:rPr>
          <w:rFonts w:ascii="Calibri" w:hAnsi="Calibri" w:cs="Calibri"/>
          <w:sz w:val="22"/>
          <w:szCs w:val="22"/>
          <w:lang w:val="en-GB"/>
        </w:rPr>
        <w:lastRenderedPageBreak/>
        <w:t>Food packaging and allergen labels will remain available until suitability has been confirmed.</w:t>
      </w:r>
    </w:p>
    <w:p w14:paraId="4BA6A829" w14:textId="77777777" w:rsidR="005144DD" w:rsidRPr="004210C8" w:rsidRDefault="005144DD" w:rsidP="005144DD">
      <w:pPr>
        <w:pStyle w:val="ListParagraph"/>
        <w:numPr>
          <w:ilvl w:val="0"/>
          <w:numId w:val="6"/>
        </w:numPr>
        <w:spacing w:after="160" w:line="259" w:lineRule="auto"/>
        <w:rPr>
          <w:rFonts w:ascii="Calibri" w:hAnsi="Calibri" w:cs="Calibri"/>
          <w:sz w:val="22"/>
          <w:szCs w:val="22"/>
          <w:lang w:val="en-GB"/>
        </w:rPr>
      </w:pPr>
      <w:r w:rsidRPr="004210C8">
        <w:rPr>
          <w:rFonts w:ascii="Calibri" w:hAnsi="Calibri" w:cs="Calibri"/>
          <w:sz w:val="22"/>
          <w:szCs w:val="22"/>
          <w:lang w:val="en-GB"/>
        </w:rPr>
        <w:t>Where ingredients are transferred to another container, the original label or equivalent traceable information will be retained.</w:t>
      </w:r>
    </w:p>
    <w:p w14:paraId="538E047C" w14:textId="77777777" w:rsidR="005144DD" w:rsidRPr="004210C8" w:rsidRDefault="005144DD" w:rsidP="005144DD">
      <w:pPr>
        <w:pStyle w:val="ListParagraph"/>
        <w:numPr>
          <w:ilvl w:val="0"/>
          <w:numId w:val="6"/>
        </w:numPr>
        <w:spacing w:after="160" w:line="259" w:lineRule="auto"/>
        <w:rPr>
          <w:rFonts w:ascii="Calibri" w:hAnsi="Calibri" w:cs="Calibri"/>
          <w:sz w:val="22"/>
          <w:szCs w:val="22"/>
          <w:lang w:val="en-GB"/>
        </w:rPr>
      </w:pPr>
      <w:r w:rsidRPr="004210C8">
        <w:rPr>
          <w:rFonts w:ascii="Calibri" w:hAnsi="Calibri" w:cs="Calibri"/>
          <w:sz w:val="22"/>
          <w:szCs w:val="22"/>
          <w:lang w:val="en-GB"/>
        </w:rPr>
        <w:t>Changes to recipes, substitutions and special-event foods will be checked before use.</w:t>
      </w:r>
    </w:p>
    <w:p w14:paraId="0A4EEFDA" w14:textId="77777777" w:rsidR="005144DD" w:rsidRPr="004210C8" w:rsidRDefault="005144DD" w:rsidP="005144DD">
      <w:pPr>
        <w:pStyle w:val="ListParagraph"/>
        <w:numPr>
          <w:ilvl w:val="0"/>
          <w:numId w:val="6"/>
        </w:numPr>
        <w:spacing w:after="160" w:line="259" w:lineRule="auto"/>
        <w:rPr>
          <w:rFonts w:ascii="Calibri" w:hAnsi="Calibri" w:cs="Calibri"/>
          <w:sz w:val="22"/>
          <w:szCs w:val="22"/>
          <w:lang w:val="en-GB"/>
        </w:rPr>
      </w:pPr>
      <w:r w:rsidRPr="004210C8">
        <w:rPr>
          <w:rFonts w:ascii="Calibri" w:hAnsi="Calibri" w:cs="Calibri"/>
          <w:sz w:val="22"/>
          <w:szCs w:val="22"/>
          <w:lang w:val="en-GB"/>
        </w:rPr>
        <w:t>Food provided by external caterers or venues will only be treated as suitable where sufficient reliable allergen information is available.</w:t>
      </w:r>
    </w:p>
    <w:p w14:paraId="115439C4" w14:textId="77777777" w:rsidR="005144DD" w:rsidRPr="004210C8" w:rsidRDefault="005144DD" w:rsidP="005144DD">
      <w:pPr>
        <w:pStyle w:val="ListParagraph"/>
        <w:numPr>
          <w:ilvl w:val="0"/>
          <w:numId w:val="6"/>
        </w:numPr>
        <w:spacing w:after="160" w:line="259" w:lineRule="auto"/>
        <w:rPr>
          <w:rFonts w:ascii="Calibri" w:hAnsi="Calibri" w:cs="Calibri"/>
          <w:sz w:val="22"/>
          <w:szCs w:val="22"/>
          <w:lang w:val="en-GB"/>
        </w:rPr>
      </w:pPr>
      <w:r w:rsidRPr="004210C8">
        <w:rPr>
          <w:rFonts w:ascii="Calibri" w:hAnsi="Calibri" w:cs="Calibri"/>
          <w:sz w:val="22"/>
          <w:szCs w:val="22"/>
          <w:lang w:val="en-GB"/>
        </w:rPr>
        <w:t>If staff are not satisfied that a food is safe for a particular child, it will not be served to that child.</w:t>
      </w:r>
    </w:p>
    <w:p w14:paraId="6738D730" w14:textId="77777777" w:rsidR="005144DD" w:rsidRPr="004210C8" w:rsidRDefault="005144DD" w:rsidP="005144DD">
      <w:pPr>
        <w:pStyle w:val="ListParagraph"/>
        <w:numPr>
          <w:ilvl w:val="0"/>
          <w:numId w:val="6"/>
        </w:numPr>
        <w:spacing w:after="160" w:line="259" w:lineRule="auto"/>
        <w:rPr>
          <w:rFonts w:ascii="Calibri" w:hAnsi="Calibri" w:cs="Calibri"/>
          <w:sz w:val="22"/>
          <w:szCs w:val="22"/>
          <w:lang w:val="en-GB"/>
        </w:rPr>
      </w:pPr>
      <w:r w:rsidRPr="004210C8">
        <w:rPr>
          <w:rFonts w:ascii="Calibri" w:hAnsi="Calibri" w:cs="Calibri"/>
          <w:sz w:val="22"/>
          <w:szCs w:val="22"/>
          <w:lang w:val="en-GB"/>
        </w:rPr>
        <w:t>Parents may be asked to provide an agreed alternative where a safe equivalent cannot reasonably be supplied by WASPS.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589669DB"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0AA4351E"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 xml:space="preserve">9. Adrenaline </w:t>
            </w:r>
            <w:proofErr w:type="gramStart"/>
            <w:r w:rsidRPr="00915A6F">
              <w:rPr>
                <w:rFonts w:ascii="Calibri" w:hAnsi="Calibri" w:cs="Calibri"/>
                <w:b/>
                <w:bCs/>
                <w:sz w:val="22"/>
                <w:szCs w:val="22"/>
                <w:lang w:val="en-GB"/>
              </w:rPr>
              <w:t>Auto-Injectors</w:t>
            </w:r>
            <w:proofErr w:type="gramEnd"/>
            <w:r w:rsidRPr="00915A6F">
              <w:rPr>
                <w:rFonts w:ascii="Calibri" w:hAnsi="Calibri" w:cs="Calibri"/>
                <w:b/>
                <w:bCs/>
                <w:sz w:val="22"/>
                <w:szCs w:val="22"/>
                <w:lang w:val="en-GB"/>
              </w:rPr>
              <w:t xml:space="preserve"> and Emergency Medication</w:t>
            </w:r>
          </w:p>
        </w:tc>
      </w:tr>
    </w:tbl>
    <w:p w14:paraId="1D67EBF9" w14:textId="77777777" w:rsidR="005144DD" w:rsidRPr="004210C8" w:rsidRDefault="005144DD" w:rsidP="005144DD">
      <w:pPr>
        <w:pStyle w:val="ListParagraph"/>
        <w:numPr>
          <w:ilvl w:val="0"/>
          <w:numId w:val="7"/>
        </w:numPr>
        <w:spacing w:after="160" w:line="259" w:lineRule="auto"/>
        <w:rPr>
          <w:rFonts w:ascii="Calibri" w:hAnsi="Calibri" w:cs="Calibri"/>
          <w:sz w:val="22"/>
          <w:szCs w:val="22"/>
          <w:lang w:val="en-GB"/>
        </w:rPr>
      </w:pPr>
      <w:r w:rsidRPr="004210C8">
        <w:rPr>
          <w:rFonts w:ascii="Calibri" w:hAnsi="Calibri" w:cs="Calibri"/>
          <w:sz w:val="22"/>
          <w:szCs w:val="22"/>
          <w:lang w:val="en-GB"/>
        </w:rPr>
        <w:t>Where a child is prescribed adrenaline auto-injectors, parents and carers are responsible for supplying in-date devices in accordance with the child’s prescription and healthcare plan. WASPS will normally expect the full prescribed emergency supply, which for many children will be two AAIs.</w:t>
      </w:r>
    </w:p>
    <w:p w14:paraId="36D47B23" w14:textId="77777777" w:rsidR="005144DD" w:rsidRPr="004210C8" w:rsidRDefault="005144DD" w:rsidP="005144DD">
      <w:pPr>
        <w:pStyle w:val="ListParagraph"/>
        <w:numPr>
          <w:ilvl w:val="0"/>
          <w:numId w:val="7"/>
        </w:numPr>
        <w:spacing w:after="160" w:line="259" w:lineRule="auto"/>
        <w:rPr>
          <w:rFonts w:ascii="Calibri" w:hAnsi="Calibri" w:cs="Calibri"/>
          <w:sz w:val="22"/>
          <w:szCs w:val="22"/>
          <w:lang w:val="en-GB"/>
        </w:rPr>
      </w:pPr>
      <w:r w:rsidRPr="004210C8">
        <w:rPr>
          <w:rFonts w:ascii="Calibri" w:hAnsi="Calibri" w:cs="Calibri"/>
          <w:sz w:val="22"/>
          <w:szCs w:val="22"/>
          <w:lang w:val="en-GB"/>
        </w:rPr>
        <w:t>AAIs and other emergency allergy medication will be immediately accessible to trained staff and never locked away in a way that delays treatment.</w:t>
      </w:r>
    </w:p>
    <w:p w14:paraId="1084B2BA" w14:textId="77777777" w:rsidR="005144DD" w:rsidRPr="004210C8" w:rsidRDefault="005144DD" w:rsidP="005144DD">
      <w:pPr>
        <w:pStyle w:val="ListParagraph"/>
        <w:numPr>
          <w:ilvl w:val="0"/>
          <w:numId w:val="7"/>
        </w:numPr>
        <w:spacing w:after="160" w:line="259" w:lineRule="auto"/>
        <w:rPr>
          <w:rFonts w:ascii="Calibri" w:hAnsi="Calibri" w:cs="Calibri"/>
          <w:sz w:val="22"/>
          <w:szCs w:val="22"/>
          <w:lang w:val="en-GB"/>
        </w:rPr>
      </w:pPr>
      <w:r w:rsidRPr="004210C8">
        <w:rPr>
          <w:rFonts w:ascii="Calibri" w:hAnsi="Calibri" w:cs="Calibri"/>
          <w:sz w:val="22"/>
          <w:szCs w:val="22"/>
          <w:lang w:val="en-GB"/>
        </w:rPr>
        <w:t>Medication will be clearly labelled for the individual child and stored according to manufacturer instructions.</w:t>
      </w:r>
    </w:p>
    <w:p w14:paraId="4DC94836" w14:textId="77777777" w:rsidR="005144DD" w:rsidRPr="004210C8" w:rsidRDefault="005144DD" w:rsidP="005144DD">
      <w:pPr>
        <w:pStyle w:val="ListParagraph"/>
        <w:numPr>
          <w:ilvl w:val="0"/>
          <w:numId w:val="7"/>
        </w:numPr>
        <w:spacing w:after="160" w:line="259" w:lineRule="auto"/>
        <w:rPr>
          <w:rFonts w:ascii="Calibri" w:hAnsi="Calibri" w:cs="Calibri"/>
          <w:sz w:val="22"/>
          <w:szCs w:val="22"/>
          <w:lang w:val="en-GB"/>
        </w:rPr>
      </w:pPr>
      <w:r w:rsidRPr="004210C8">
        <w:rPr>
          <w:rFonts w:ascii="Calibri" w:hAnsi="Calibri" w:cs="Calibri"/>
          <w:sz w:val="22"/>
          <w:szCs w:val="22"/>
          <w:lang w:val="en-GB"/>
        </w:rPr>
        <w:t>Expiry dates and condition will be checked routinely and parents reminded in time to arrange replacements.</w:t>
      </w:r>
    </w:p>
    <w:p w14:paraId="3DE413C3" w14:textId="77777777" w:rsidR="005144DD" w:rsidRPr="004210C8" w:rsidRDefault="005144DD" w:rsidP="005144DD">
      <w:pPr>
        <w:pStyle w:val="ListParagraph"/>
        <w:numPr>
          <w:ilvl w:val="0"/>
          <w:numId w:val="7"/>
        </w:numPr>
        <w:spacing w:after="160" w:line="259" w:lineRule="auto"/>
        <w:rPr>
          <w:rFonts w:ascii="Calibri" w:hAnsi="Calibri" w:cs="Calibri"/>
          <w:sz w:val="22"/>
          <w:szCs w:val="22"/>
          <w:lang w:val="en-GB"/>
        </w:rPr>
      </w:pPr>
      <w:r w:rsidRPr="004210C8">
        <w:rPr>
          <w:rFonts w:ascii="Calibri" w:hAnsi="Calibri" w:cs="Calibri"/>
          <w:sz w:val="22"/>
          <w:szCs w:val="22"/>
          <w:lang w:val="en-GB"/>
        </w:rPr>
        <w:t>Medication will accompany the child during school collections, transport, outdoor play and outings.</w:t>
      </w:r>
    </w:p>
    <w:p w14:paraId="71D6F900" w14:textId="77777777" w:rsidR="005144DD" w:rsidRPr="004210C8" w:rsidRDefault="005144DD" w:rsidP="005144DD">
      <w:pPr>
        <w:pStyle w:val="ListParagraph"/>
        <w:numPr>
          <w:ilvl w:val="0"/>
          <w:numId w:val="7"/>
        </w:numPr>
        <w:spacing w:after="160" w:line="259" w:lineRule="auto"/>
        <w:rPr>
          <w:rFonts w:ascii="Calibri" w:hAnsi="Calibri" w:cs="Calibri"/>
          <w:sz w:val="22"/>
          <w:szCs w:val="22"/>
          <w:lang w:val="en-GB"/>
        </w:rPr>
      </w:pPr>
      <w:r w:rsidRPr="004210C8">
        <w:rPr>
          <w:rFonts w:ascii="Calibri" w:hAnsi="Calibri" w:cs="Calibri"/>
          <w:sz w:val="22"/>
          <w:szCs w:val="22"/>
          <w:lang w:val="en-GB"/>
        </w:rPr>
        <w:t>Where a child is developmentally able to self-carry, this will be agreed in writing with the parent or carer, and staff will still know where the medication is and how to provide help.</w:t>
      </w:r>
    </w:p>
    <w:p w14:paraId="5F1B7B0C" w14:textId="77777777" w:rsidR="005144DD" w:rsidRPr="004210C8" w:rsidRDefault="005144DD" w:rsidP="005144DD">
      <w:pPr>
        <w:pStyle w:val="ListParagraph"/>
        <w:numPr>
          <w:ilvl w:val="0"/>
          <w:numId w:val="7"/>
        </w:numPr>
        <w:spacing w:after="160" w:line="259" w:lineRule="auto"/>
        <w:rPr>
          <w:rFonts w:ascii="Calibri" w:hAnsi="Calibri" w:cs="Calibri"/>
          <w:sz w:val="22"/>
          <w:szCs w:val="22"/>
          <w:lang w:val="en-GB"/>
        </w:rPr>
      </w:pPr>
      <w:r w:rsidRPr="004210C8">
        <w:rPr>
          <w:rFonts w:ascii="Calibri" w:hAnsi="Calibri" w:cs="Calibri"/>
          <w:sz w:val="22"/>
          <w:szCs w:val="22"/>
          <w:lang w:val="en-GB"/>
        </w:rPr>
        <w:t>WASPS will not rely on a school’s spare AAI as its normal emergency provision. Any access to a school-held spare device will only be used where lawful, authorised and operationally reliable for the specific circumstances.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572E1A0B"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3C4C538D"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10. Recognising Allergic Reactions and Anaphylaxis</w:t>
            </w:r>
          </w:p>
        </w:tc>
      </w:tr>
    </w:tbl>
    <w:p w14:paraId="1EA9FF53"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Staff will be trained to recognise that allergic reactions can develop quickly and may not look the same every time. Symptoms may affect the skin, mouth, gut, airway, breathing or circulation.</w:t>
      </w:r>
    </w:p>
    <w:p w14:paraId="7AB4D922"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Possible signs include:</w:t>
      </w:r>
    </w:p>
    <w:p w14:paraId="06FAE038" w14:textId="77777777" w:rsidR="005144DD" w:rsidRPr="004210C8" w:rsidRDefault="005144DD" w:rsidP="005144DD">
      <w:pPr>
        <w:pStyle w:val="ListParagraph"/>
        <w:numPr>
          <w:ilvl w:val="0"/>
          <w:numId w:val="8"/>
        </w:numPr>
        <w:spacing w:after="160" w:line="259" w:lineRule="auto"/>
        <w:rPr>
          <w:rFonts w:ascii="Calibri" w:hAnsi="Calibri" w:cs="Calibri"/>
          <w:sz w:val="22"/>
          <w:szCs w:val="22"/>
          <w:lang w:val="en-GB"/>
        </w:rPr>
      </w:pPr>
      <w:r w:rsidRPr="004210C8">
        <w:rPr>
          <w:rFonts w:ascii="Calibri" w:hAnsi="Calibri" w:cs="Calibri"/>
          <w:sz w:val="22"/>
          <w:szCs w:val="22"/>
          <w:lang w:val="en-GB"/>
        </w:rPr>
        <w:t>itching, flushing, hives or swelling;</w:t>
      </w:r>
    </w:p>
    <w:p w14:paraId="6178895A" w14:textId="77777777" w:rsidR="005144DD" w:rsidRPr="004210C8" w:rsidRDefault="005144DD" w:rsidP="005144DD">
      <w:pPr>
        <w:pStyle w:val="ListParagraph"/>
        <w:numPr>
          <w:ilvl w:val="0"/>
          <w:numId w:val="8"/>
        </w:numPr>
        <w:spacing w:after="160" w:line="259" w:lineRule="auto"/>
        <w:rPr>
          <w:rFonts w:ascii="Calibri" w:hAnsi="Calibri" w:cs="Calibri"/>
          <w:sz w:val="22"/>
          <w:szCs w:val="22"/>
          <w:lang w:val="en-GB"/>
        </w:rPr>
      </w:pPr>
      <w:r w:rsidRPr="004210C8">
        <w:rPr>
          <w:rFonts w:ascii="Calibri" w:hAnsi="Calibri" w:cs="Calibri"/>
          <w:sz w:val="22"/>
          <w:szCs w:val="22"/>
          <w:lang w:val="en-GB"/>
        </w:rPr>
        <w:t>swelling of lips, tongue or throat;</w:t>
      </w:r>
    </w:p>
    <w:p w14:paraId="683A26B2" w14:textId="77777777" w:rsidR="005144DD" w:rsidRPr="004210C8" w:rsidRDefault="005144DD" w:rsidP="005144DD">
      <w:pPr>
        <w:pStyle w:val="ListParagraph"/>
        <w:numPr>
          <w:ilvl w:val="0"/>
          <w:numId w:val="8"/>
        </w:numPr>
        <w:spacing w:after="160" w:line="259" w:lineRule="auto"/>
        <w:rPr>
          <w:rFonts w:ascii="Calibri" w:hAnsi="Calibri" w:cs="Calibri"/>
          <w:sz w:val="22"/>
          <w:szCs w:val="22"/>
          <w:lang w:val="en-GB"/>
        </w:rPr>
      </w:pPr>
      <w:r w:rsidRPr="004210C8">
        <w:rPr>
          <w:rFonts w:ascii="Calibri" w:hAnsi="Calibri" w:cs="Calibri"/>
          <w:sz w:val="22"/>
          <w:szCs w:val="22"/>
          <w:lang w:val="en-GB"/>
        </w:rPr>
        <w:t>hoarse voice, difficulty swallowing or a feeling of throat tightness;</w:t>
      </w:r>
    </w:p>
    <w:p w14:paraId="19EB752D" w14:textId="77777777" w:rsidR="005144DD" w:rsidRPr="004210C8" w:rsidRDefault="005144DD" w:rsidP="005144DD">
      <w:pPr>
        <w:pStyle w:val="ListParagraph"/>
        <w:numPr>
          <w:ilvl w:val="0"/>
          <w:numId w:val="8"/>
        </w:numPr>
        <w:spacing w:after="160" w:line="259" w:lineRule="auto"/>
        <w:rPr>
          <w:rFonts w:ascii="Calibri" w:hAnsi="Calibri" w:cs="Calibri"/>
          <w:sz w:val="22"/>
          <w:szCs w:val="22"/>
          <w:lang w:val="en-GB"/>
        </w:rPr>
      </w:pPr>
      <w:r w:rsidRPr="004210C8">
        <w:rPr>
          <w:rFonts w:ascii="Calibri" w:hAnsi="Calibri" w:cs="Calibri"/>
          <w:sz w:val="22"/>
          <w:szCs w:val="22"/>
          <w:lang w:val="en-GB"/>
        </w:rPr>
        <w:t>wheezing, persistent cough, breathing difficulty or noisy breathing;</w:t>
      </w:r>
    </w:p>
    <w:p w14:paraId="78FAF225" w14:textId="77777777" w:rsidR="005144DD" w:rsidRPr="004210C8" w:rsidRDefault="005144DD" w:rsidP="005144DD">
      <w:pPr>
        <w:pStyle w:val="ListParagraph"/>
        <w:numPr>
          <w:ilvl w:val="0"/>
          <w:numId w:val="8"/>
        </w:numPr>
        <w:spacing w:after="160" w:line="259" w:lineRule="auto"/>
        <w:rPr>
          <w:rFonts w:ascii="Calibri" w:hAnsi="Calibri" w:cs="Calibri"/>
          <w:sz w:val="22"/>
          <w:szCs w:val="22"/>
          <w:lang w:val="en-GB"/>
        </w:rPr>
      </w:pPr>
      <w:r w:rsidRPr="004210C8">
        <w:rPr>
          <w:rFonts w:ascii="Calibri" w:hAnsi="Calibri" w:cs="Calibri"/>
          <w:sz w:val="22"/>
          <w:szCs w:val="22"/>
          <w:lang w:val="en-GB"/>
        </w:rPr>
        <w:t>persistent vomiting, severe abdominal pain or sudden gastrointestinal symptoms alongside other features;</w:t>
      </w:r>
    </w:p>
    <w:p w14:paraId="4E287B7D" w14:textId="77777777" w:rsidR="005144DD" w:rsidRPr="004210C8" w:rsidRDefault="005144DD" w:rsidP="005144DD">
      <w:pPr>
        <w:pStyle w:val="ListParagraph"/>
        <w:numPr>
          <w:ilvl w:val="0"/>
          <w:numId w:val="8"/>
        </w:numPr>
        <w:spacing w:after="160" w:line="259" w:lineRule="auto"/>
        <w:rPr>
          <w:rFonts w:ascii="Calibri" w:hAnsi="Calibri" w:cs="Calibri"/>
          <w:sz w:val="22"/>
          <w:szCs w:val="22"/>
          <w:lang w:val="en-GB"/>
        </w:rPr>
      </w:pPr>
      <w:r w:rsidRPr="004210C8">
        <w:rPr>
          <w:rFonts w:ascii="Calibri" w:hAnsi="Calibri" w:cs="Calibri"/>
          <w:sz w:val="22"/>
          <w:szCs w:val="22"/>
          <w:lang w:val="en-GB"/>
        </w:rPr>
        <w:t>dizziness, faintness, collapse, pallor, confusion or unusual drowsiness;</w:t>
      </w:r>
    </w:p>
    <w:p w14:paraId="0216429B" w14:textId="77777777" w:rsidR="005144DD" w:rsidRPr="004210C8" w:rsidRDefault="005144DD" w:rsidP="005144DD">
      <w:pPr>
        <w:pStyle w:val="ListParagraph"/>
        <w:numPr>
          <w:ilvl w:val="0"/>
          <w:numId w:val="8"/>
        </w:numPr>
        <w:spacing w:after="160" w:line="259" w:lineRule="auto"/>
        <w:rPr>
          <w:rFonts w:ascii="Calibri" w:hAnsi="Calibri" w:cs="Calibri"/>
          <w:sz w:val="22"/>
          <w:szCs w:val="22"/>
          <w:lang w:val="en-GB"/>
        </w:rPr>
      </w:pPr>
      <w:r w:rsidRPr="004210C8">
        <w:rPr>
          <w:rFonts w:ascii="Calibri" w:hAnsi="Calibri" w:cs="Calibri"/>
          <w:sz w:val="22"/>
          <w:szCs w:val="22"/>
          <w:lang w:val="en-GB"/>
        </w:rPr>
        <w:t>a sudden sense that something is seriously wrong.</w:t>
      </w:r>
    </w:p>
    <w:p w14:paraId="2B05DFC5"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lastRenderedPageBreak/>
        <w:t>Anaphylaxis is a medical emergency. A severe reaction may occur without a rash. Staff must act on the child’s plan and the clinical signs they observe rather than waiting for every possible symptom to appear.</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3E1FC365"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1B664989"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11. Emergency Response to Suspected Anaphylaxis</w:t>
            </w:r>
          </w:p>
        </w:tc>
      </w:tr>
    </w:tbl>
    <w:p w14:paraId="6397BD20"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If anaphylaxis is suspected, staff will act immediately. Delay in giving adrenaline can be dangerous.</w:t>
      </w:r>
    </w:p>
    <w:p w14:paraId="4F3F60BF"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1. Give the child’s prescribed adrenaline auto-injector without delay in accordance with the individual plan and device instructions.</w:t>
      </w:r>
    </w:p>
    <w:p w14:paraId="4D6F5D59"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2. Call 999 immediately and state that anaphylaxis is suspected or that adrenaline has been administered.</w:t>
      </w:r>
    </w:p>
    <w:p w14:paraId="445CF0A1"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3. Position the child safely. Where appropriate, keep them lying flat with legs raised; if breathing is difficult, they may need to sit up gently. Do not allow the child to stand or walk suddenly.</w:t>
      </w:r>
    </w:p>
    <w:p w14:paraId="3C882D66"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4. Maintain constant supervision and monitor airway, breathing and circulation.</w:t>
      </w:r>
    </w:p>
    <w:p w14:paraId="4F4284E2"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5. If symptoms do not improve or worsen, give the second prescribed AAI at the interval stated in current clinical guidance or the child’s plan, normally after five minutes.</w:t>
      </w:r>
    </w:p>
    <w:p w14:paraId="45F0C258"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6. Send a member of staff to meet the ambulance and ensure medication, the healthcare plan and relevant information accompany the child.</w:t>
      </w:r>
    </w:p>
    <w:p w14:paraId="405C878E"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7. Inform the parent or carer as soon as emergency action is underway. Do not delay adrenaline or the 999 call while trying to contact the family.</w:t>
      </w:r>
    </w:p>
    <w:p w14:paraId="38C92768"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8. Record the reaction, treatment and times accurately on MagicBooking and complete any additional accident, medication, safeguarding or statutory record required.</w:t>
      </w:r>
    </w:p>
    <w:p w14:paraId="17F98BF0"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9. Review the incident or near miss before normal arrangements resume and update the child’s plan, staff briefing or controls where necessary.</w:t>
      </w:r>
    </w:p>
    <w:p w14:paraId="5B7A30C8"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Emergency-service instructions take priority. A child treated for suspected anaphylaxis must be medically assessed even if they appear to recover.</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2D7910F7"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79AE4424"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12. Staff Training, Competence and CPD</w:t>
            </w:r>
          </w:p>
        </w:tc>
      </w:tr>
    </w:tbl>
    <w:p w14:paraId="188C9F30"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All staff will receive allergy-awareness information appropriate to their role, and staff responsible for a child at risk of anaphylaxis will receive child-specific instruction before being expected to respond independently.</w:t>
      </w:r>
    </w:p>
    <w:p w14:paraId="65C3A48A" w14:textId="77777777" w:rsidR="005144DD" w:rsidRPr="0094326E" w:rsidRDefault="005144DD" w:rsidP="005144DD">
      <w:pPr>
        <w:pStyle w:val="ListParagraph"/>
        <w:numPr>
          <w:ilvl w:val="0"/>
          <w:numId w:val="9"/>
        </w:numPr>
        <w:spacing w:after="160" w:line="259" w:lineRule="auto"/>
        <w:rPr>
          <w:rFonts w:ascii="Calibri" w:hAnsi="Calibri" w:cs="Calibri"/>
          <w:sz w:val="22"/>
          <w:szCs w:val="22"/>
          <w:lang w:val="en-GB"/>
        </w:rPr>
      </w:pPr>
      <w:r w:rsidRPr="0094326E">
        <w:rPr>
          <w:rFonts w:ascii="Calibri" w:hAnsi="Calibri" w:cs="Calibri"/>
          <w:sz w:val="22"/>
          <w:szCs w:val="22"/>
          <w:lang w:val="en-GB"/>
        </w:rPr>
        <w:t>allergy awareness will form part of induction and regular safeguarding/health updates;</w:t>
      </w:r>
    </w:p>
    <w:p w14:paraId="1D8C3380" w14:textId="77777777" w:rsidR="005144DD" w:rsidRPr="0094326E" w:rsidRDefault="005144DD" w:rsidP="005144DD">
      <w:pPr>
        <w:pStyle w:val="ListParagraph"/>
        <w:numPr>
          <w:ilvl w:val="0"/>
          <w:numId w:val="9"/>
        </w:numPr>
        <w:spacing w:after="160" w:line="259" w:lineRule="auto"/>
        <w:rPr>
          <w:rFonts w:ascii="Calibri" w:hAnsi="Calibri" w:cs="Calibri"/>
          <w:sz w:val="22"/>
          <w:szCs w:val="22"/>
          <w:lang w:val="en-GB"/>
        </w:rPr>
      </w:pPr>
      <w:r w:rsidRPr="0094326E">
        <w:rPr>
          <w:rFonts w:ascii="Calibri" w:hAnsi="Calibri" w:cs="Calibri"/>
          <w:sz w:val="22"/>
          <w:szCs w:val="22"/>
          <w:lang w:val="en-GB"/>
        </w:rPr>
        <w:t>staff will be taught common signs of allergic reaction and anaphylaxis, prevention measures and emergency escalation;</w:t>
      </w:r>
    </w:p>
    <w:p w14:paraId="26A08886" w14:textId="77777777" w:rsidR="005144DD" w:rsidRPr="0094326E" w:rsidRDefault="005144DD" w:rsidP="005144DD">
      <w:pPr>
        <w:pStyle w:val="ListParagraph"/>
        <w:numPr>
          <w:ilvl w:val="0"/>
          <w:numId w:val="9"/>
        </w:numPr>
        <w:spacing w:after="160" w:line="259" w:lineRule="auto"/>
        <w:rPr>
          <w:rFonts w:ascii="Calibri" w:hAnsi="Calibri" w:cs="Calibri"/>
          <w:sz w:val="22"/>
          <w:szCs w:val="22"/>
          <w:lang w:val="en-GB"/>
        </w:rPr>
      </w:pPr>
      <w:r w:rsidRPr="0094326E">
        <w:rPr>
          <w:rFonts w:ascii="Calibri" w:hAnsi="Calibri" w:cs="Calibri"/>
          <w:sz w:val="22"/>
          <w:szCs w:val="22"/>
          <w:lang w:val="en-GB"/>
        </w:rPr>
        <w:t>practical training devices will be used where possible so staff can practise AAI technique;</w:t>
      </w:r>
    </w:p>
    <w:p w14:paraId="77A23A0B" w14:textId="77777777" w:rsidR="005144DD" w:rsidRPr="0094326E" w:rsidRDefault="005144DD" w:rsidP="005144DD">
      <w:pPr>
        <w:pStyle w:val="ListParagraph"/>
        <w:numPr>
          <w:ilvl w:val="0"/>
          <w:numId w:val="9"/>
        </w:numPr>
        <w:spacing w:after="160" w:line="259" w:lineRule="auto"/>
        <w:rPr>
          <w:rFonts w:ascii="Calibri" w:hAnsi="Calibri" w:cs="Calibri"/>
          <w:sz w:val="22"/>
          <w:szCs w:val="22"/>
          <w:lang w:val="en-GB"/>
        </w:rPr>
      </w:pPr>
      <w:r w:rsidRPr="0094326E">
        <w:rPr>
          <w:rFonts w:ascii="Calibri" w:hAnsi="Calibri" w:cs="Calibri"/>
          <w:sz w:val="22"/>
          <w:szCs w:val="22"/>
          <w:lang w:val="en-GB"/>
        </w:rPr>
        <w:t>child-specific instructions will cover the make of AAI supplied, where it is kept and the child’s individual emergency plan;</w:t>
      </w:r>
    </w:p>
    <w:p w14:paraId="2599AF22" w14:textId="77777777" w:rsidR="005144DD" w:rsidRPr="0094326E" w:rsidRDefault="005144DD" w:rsidP="005144DD">
      <w:pPr>
        <w:pStyle w:val="ListParagraph"/>
        <w:numPr>
          <w:ilvl w:val="0"/>
          <w:numId w:val="9"/>
        </w:numPr>
        <w:spacing w:after="160" w:line="259" w:lineRule="auto"/>
        <w:rPr>
          <w:rFonts w:ascii="Calibri" w:hAnsi="Calibri" w:cs="Calibri"/>
          <w:sz w:val="22"/>
          <w:szCs w:val="22"/>
          <w:lang w:val="en-GB"/>
        </w:rPr>
      </w:pPr>
      <w:r w:rsidRPr="0094326E">
        <w:rPr>
          <w:rFonts w:ascii="Calibri" w:hAnsi="Calibri" w:cs="Calibri"/>
          <w:sz w:val="22"/>
          <w:szCs w:val="22"/>
          <w:lang w:val="en-GB"/>
        </w:rPr>
        <w:t>training and competence will be refreshed when a child’s plan, medication or device changes, after a significant incident or near miss, and at intervals considered appropriate by the Proprietor;</w:t>
      </w:r>
    </w:p>
    <w:p w14:paraId="13E07E00" w14:textId="77777777" w:rsidR="005144DD" w:rsidRPr="0094326E" w:rsidRDefault="005144DD" w:rsidP="005144DD">
      <w:pPr>
        <w:pStyle w:val="ListParagraph"/>
        <w:numPr>
          <w:ilvl w:val="0"/>
          <w:numId w:val="9"/>
        </w:numPr>
        <w:spacing w:after="160" w:line="259" w:lineRule="auto"/>
        <w:rPr>
          <w:rFonts w:ascii="Calibri" w:hAnsi="Calibri" w:cs="Calibri"/>
          <w:sz w:val="22"/>
          <w:szCs w:val="22"/>
          <w:lang w:val="en-GB"/>
        </w:rPr>
      </w:pPr>
      <w:r w:rsidRPr="0094326E">
        <w:rPr>
          <w:rFonts w:ascii="Calibri" w:hAnsi="Calibri" w:cs="Calibri"/>
          <w:sz w:val="22"/>
          <w:szCs w:val="22"/>
          <w:lang w:val="en-GB"/>
        </w:rPr>
        <w:lastRenderedPageBreak/>
        <w:t>WASPS will encourage relevant CPD and may use recognised resources such as Anaphylaxis UK training materials;</w:t>
      </w:r>
    </w:p>
    <w:p w14:paraId="264E86E4" w14:textId="77777777" w:rsidR="005144DD" w:rsidRPr="0094326E" w:rsidRDefault="005144DD" w:rsidP="005144DD">
      <w:pPr>
        <w:pStyle w:val="ListParagraph"/>
        <w:numPr>
          <w:ilvl w:val="0"/>
          <w:numId w:val="9"/>
        </w:numPr>
        <w:spacing w:after="160" w:line="259" w:lineRule="auto"/>
        <w:rPr>
          <w:rFonts w:ascii="Calibri" w:hAnsi="Calibri" w:cs="Calibri"/>
          <w:sz w:val="22"/>
          <w:szCs w:val="22"/>
          <w:lang w:val="en-GB"/>
        </w:rPr>
      </w:pPr>
      <w:r w:rsidRPr="0094326E">
        <w:rPr>
          <w:rFonts w:ascii="Calibri" w:hAnsi="Calibri" w:cs="Calibri"/>
          <w:sz w:val="22"/>
          <w:szCs w:val="22"/>
          <w:lang w:val="en-GB"/>
        </w:rPr>
        <w:t>staff training records will be maintained and checked through supervision and the training matrix.</w:t>
      </w:r>
    </w:p>
    <w:p w14:paraId="2D9997D8"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Although the 2026 statutory school guidance does not directly govern WASPS, the club will use its strengthened expectations around allergy awareness, individual planning, learning from incidents and staff competence as a benchmark for good practice.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0A86FF48"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78630A17"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13. Partnership with Schools and Other Settings</w:t>
            </w:r>
          </w:p>
        </w:tc>
      </w:tr>
    </w:tbl>
    <w:p w14:paraId="77FC286C" w14:textId="77777777" w:rsidR="005144DD" w:rsidRPr="0094326E" w:rsidRDefault="005144DD" w:rsidP="005144DD">
      <w:pPr>
        <w:pStyle w:val="ListParagraph"/>
        <w:numPr>
          <w:ilvl w:val="0"/>
          <w:numId w:val="10"/>
        </w:numPr>
        <w:spacing w:after="160" w:line="259" w:lineRule="auto"/>
        <w:rPr>
          <w:rFonts w:ascii="Calibri" w:hAnsi="Calibri" w:cs="Calibri"/>
          <w:sz w:val="22"/>
          <w:szCs w:val="22"/>
          <w:lang w:val="en-GB"/>
        </w:rPr>
      </w:pPr>
      <w:r w:rsidRPr="0094326E">
        <w:rPr>
          <w:rFonts w:ascii="Calibri" w:hAnsi="Calibri" w:cs="Calibri"/>
          <w:sz w:val="22"/>
          <w:szCs w:val="22"/>
          <w:lang w:val="en-GB"/>
        </w:rPr>
        <w:t>Because many children move directly between school and WASPS, effective partnership working is essential. WASPS will seek consistent arrangements while remaining responsible for the child during WASPS care.</w:t>
      </w:r>
    </w:p>
    <w:p w14:paraId="1FA7AB13" w14:textId="77777777" w:rsidR="005144DD" w:rsidRPr="0094326E" w:rsidRDefault="005144DD" w:rsidP="005144DD">
      <w:pPr>
        <w:pStyle w:val="ListParagraph"/>
        <w:numPr>
          <w:ilvl w:val="0"/>
          <w:numId w:val="10"/>
        </w:numPr>
        <w:spacing w:after="160" w:line="259" w:lineRule="auto"/>
        <w:rPr>
          <w:rFonts w:ascii="Calibri" w:hAnsi="Calibri" w:cs="Calibri"/>
          <w:sz w:val="22"/>
          <w:szCs w:val="22"/>
          <w:lang w:val="en-GB"/>
        </w:rPr>
      </w:pPr>
      <w:r w:rsidRPr="0094326E">
        <w:rPr>
          <w:rFonts w:ascii="Calibri" w:hAnsi="Calibri" w:cs="Calibri"/>
          <w:sz w:val="22"/>
          <w:szCs w:val="22"/>
          <w:lang w:val="en-GB"/>
        </w:rPr>
        <w:t>With appropriate consent or another lawful basis, relevant allergy plans and emergency information may be shared between WASPS, the child’s school and healthcare professionals.</w:t>
      </w:r>
    </w:p>
    <w:p w14:paraId="7E5ACAD8" w14:textId="77777777" w:rsidR="005144DD" w:rsidRPr="0094326E" w:rsidRDefault="005144DD" w:rsidP="005144DD">
      <w:pPr>
        <w:pStyle w:val="ListParagraph"/>
        <w:numPr>
          <w:ilvl w:val="0"/>
          <w:numId w:val="10"/>
        </w:numPr>
        <w:spacing w:after="160" w:line="259" w:lineRule="auto"/>
        <w:rPr>
          <w:rFonts w:ascii="Calibri" w:hAnsi="Calibri" w:cs="Calibri"/>
          <w:sz w:val="22"/>
          <w:szCs w:val="22"/>
          <w:lang w:val="en-GB"/>
        </w:rPr>
      </w:pPr>
      <w:r w:rsidRPr="0094326E">
        <w:rPr>
          <w:rFonts w:ascii="Calibri" w:hAnsi="Calibri" w:cs="Calibri"/>
          <w:sz w:val="22"/>
          <w:szCs w:val="22"/>
          <w:lang w:val="en-GB"/>
        </w:rPr>
        <w:t>At collection, staff will confirm that required emergency medication accompanies the child where this is part of the agreed arrangement.</w:t>
      </w:r>
    </w:p>
    <w:p w14:paraId="7C24C397" w14:textId="77777777" w:rsidR="005144DD" w:rsidRPr="0094326E" w:rsidRDefault="005144DD" w:rsidP="005144DD">
      <w:pPr>
        <w:pStyle w:val="ListParagraph"/>
        <w:numPr>
          <w:ilvl w:val="0"/>
          <w:numId w:val="10"/>
        </w:numPr>
        <w:spacing w:after="160" w:line="259" w:lineRule="auto"/>
        <w:rPr>
          <w:rFonts w:ascii="Calibri" w:hAnsi="Calibri" w:cs="Calibri"/>
          <w:sz w:val="22"/>
          <w:szCs w:val="22"/>
          <w:lang w:val="en-GB"/>
        </w:rPr>
      </w:pPr>
      <w:r w:rsidRPr="0094326E">
        <w:rPr>
          <w:rFonts w:ascii="Calibri" w:hAnsi="Calibri" w:cs="Calibri"/>
          <w:sz w:val="22"/>
          <w:szCs w:val="22"/>
          <w:lang w:val="en-GB"/>
        </w:rPr>
        <w:t>If medication is held by the school, WASPS will only rely on that arrangement where access during WASPS hours is guaranteed and formally agreed.</w:t>
      </w:r>
    </w:p>
    <w:p w14:paraId="29707344" w14:textId="77777777" w:rsidR="005144DD" w:rsidRPr="0094326E" w:rsidRDefault="005144DD" w:rsidP="005144DD">
      <w:pPr>
        <w:pStyle w:val="ListParagraph"/>
        <w:numPr>
          <w:ilvl w:val="0"/>
          <w:numId w:val="10"/>
        </w:numPr>
        <w:spacing w:after="160" w:line="259" w:lineRule="auto"/>
        <w:rPr>
          <w:rFonts w:ascii="Calibri" w:hAnsi="Calibri" w:cs="Calibri"/>
          <w:sz w:val="22"/>
          <w:szCs w:val="22"/>
          <w:lang w:val="en-GB"/>
        </w:rPr>
      </w:pPr>
      <w:r w:rsidRPr="0094326E">
        <w:rPr>
          <w:rFonts w:ascii="Calibri" w:hAnsi="Calibri" w:cs="Calibri"/>
          <w:sz w:val="22"/>
          <w:szCs w:val="22"/>
          <w:lang w:val="en-GB"/>
        </w:rPr>
        <w:t>WASPS will not assume that a school’s allergy policy, spare AAI arrangements or staff training automatically extends to the club.</w:t>
      </w:r>
    </w:p>
    <w:p w14:paraId="5A02B179" w14:textId="77777777" w:rsidR="005144DD" w:rsidRPr="0094326E" w:rsidRDefault="005144DD" w:rsidP="005144DD">
      <w:pPr>
        <w:pStyle w:val="ListParagraph"/>
        <w:numPr>
          <w:ilvl w:val="0"/>
          <w:numId w:val="10"/>
        </w:numPr>
        <w:spacing w:after="160" w:line="259" w:lineRule="auto"/>
        <w:rPr>
          <w:rFonts w:ascii="Calibri" w:hAnsi="Calibri" w:cs="Calibri"/>
          <w:sz w:val="22"/>
          <w:szCs w:val="22"/>
          <w:lang w:val="en-GB"/>
        </w:rPr>
      </w:pPr>
      <w:r w:rsidRPr="0094326E">
        <w:rPr>
          <w:rFonts w:ascii="Calibri" w:hAnsi="Calibri" w:cs="Calibri"/>
          <w:sz w:val="22"/>
          <w:szCs w:val="22"/>
          <w:lang w:val="en-GB"/>
        </w:rPr>
        <w:t>Where the school is implementing Benedict’s Law arrangements, WASPS will cooperate to achieve consistent terminology, plans and emergency responses where practicable.</w:t>
      </w:r>
    </w:p>
    <w:p w14:paraId="345F4A85" w14:textId="77777777" w:rsidR="005144DD" w:rsidRPr="0094326E" w:rsidRDefault="005144DD" w:rsidP="005144DD">
      <w:pPr>
        <w:pStyle w:val="ListParagraph"/>
        <w:numPr>
          <w:ilvl w:val="0"/>
          <w:numId w:val="10"/>
        </w:numPr>
        <w:spacing w:after="160" w:line="259" w:lineRule="auto"/>
        <w:rPr>
          <w:rFonts w:ascii="Calibri" w:hAnsi="Calibri" w:cs="Calibri"/>
          <w:sz w:val="22"/>
          <w:szCs w:val="22"/>
          <w:lang w:val="en-GB"/>
        </w:rPr>
      </w:pPr>
      <w:r w:rsidRPr="0094326E">
        <w:rPr>
          <w:rFonts w:ascii="Calibri" w:hAnsi="Calibri" w:cs="Calibri"/>
          <w:sz w:val="22"/>
          <w:szCs w:val="22"/>
          <w:lang w:val="en-GB"/>
        </w:rPr>
        <w:t>Any discrepancy between school and parent information will be clarified before the child is placed at avoidable risk.</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01EAD489"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46BAA8CE"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14. Outings, Transport and Off-Site Activities</w:t>
            </w:r>
          </w:p>
        </w:tc>
      </w:tr>
    </w:tbl>
    <w:p w14:paraId="28E83C40" w14:textId="77777777" w:rsidR="005144DD" w:rsidRPr="0094326E" w:rsidRDefault="005144DD" w:rsidP="005144DD">
      <w:pPr>
        <w:pStyle w:val="ListParagraph"/>
        <w:numPr>
          <w:ilvl w:val="0"/>
          <w:numId w:val="11"/>
        </w:numPr>
        <w:spacing w:after="160" w:line="259" w:lineRule="auto"/>
        <w:rPr>
          <w:rFonts w:ascii="Calibri" w:hAnsi="Calibri" w:cs="Calibri"/>
          <w:sz w:val="22"/>
          <w:szCs w:val="22"/>
          <w:lang w:val="en-GB"/>
        </w:rPr>
      </w:pPr>
      <w:r w:rsidRPr="0094326E">
        <w:rPr>
          <w:rFonts w:ascii="Calibri" w:hAnsi="Calibri" w:cs="Calibri"/>
          <w:sz w:val="22"/>
          <w:szCs w:val="22"/>
          <w:lang w:val="en-GB"/>
        </w:rPr>
        <w:t>Allergy risks will be considered in outing and transport risk assessment.</w:t>
      </w:r>
    </w:p>
    <w:p w14:paraId="705C2ABB" w14:textId="77777777" w:rsidR="005144DD" w:rsidRPr="0094326E" w:rsidRDefault="005144DD" w:rsidP="005144DD">
      <w:pPr>
        <w:pStyle w:val="ListParagraph"/>
        <w:numPr>
          <w:ilvl w:val="0"/>
          <w:numId w:val="11"/>
        </w:numPr>
        <w:spacing w:after="160" w:line="259" w:lineRule="auto"/>
        <w:rPr>
          <w:rFonts w:ascii="Calibri" w:hAnsi="Calibri" w:cs="Calibri"/>
          <w:sz w:val="22"/>
          <w:szCs w:val="22"/>
          <w:lang w:val="en-GB"/>
        </w:rPr>
      </w:pPr>
      <w:r w:rsidRPr="0094326E">
        <w:rPr>
          <w:rFonts w:ascii="Calibri" w:hAnsi="Calibri" w:cs="Calibri"/>
          <w:sz w:val="22"/>
          <w:szCs w:val="22"/>
          <w:lang w:val="en-GB"/>
        </w:rPr>
        <w:t xml:space="preserve">A named member of staff will check that emergency </w:t>
      </w:r>
      <w:proofErr w:type="gramStart"/>
      <w:r w:rsidRPr="0094326E">
        <w:rPr>
          <w:rFonts w:ascii="Calibri" w:hAnsi="Calibri" w:cs="Calibri"/>
          <w:sz w:val="22"/>
          <w:szCs w:val="22"/>
          <w:lang w:val="en-GB"/>
        </w:rPr>
        <w:t>medication,</w:t>
      </w:r>
      <w:proofErr w:type="gramEnd"/>
      <w:r w:rsidRPr="0094326E">
        <w:rPr>
          <w:rFonts w:ascii="Calibri" w:hAnsi="Calibri" w:cs="Calibri"/>
          <w:sz w:val="22"/>
          <w:szCs w:val="22"/>
          <w:lang w:val="en-GB"/>
        </w:rPr>
        <w:t xml:space="preserve"> the healthcare plan and emergency contacts are present before departure.</w:t>
      </w:r>
    </w:p>
    <w:p w14:paraId="1AE043B8" w14:textId="77777777" w:rsidR="005144DD" w:rsidRPr="0094326E" w:rsidRDefault="005144DD" w:rsidP="005144DD">
      <w:pPr>
        <w:pStyle w:val="ListParagraph"/>
        <w:numPr>
          <w:ilvl w:val="0"/>
          <w:numId w:val="11"/>
        </w:numPr>
        <w:spacing w:after="160" w:line="259" w:lineRule="auto"/>
        <w:rPr>
          <w:rFonts w:ascii="Calibri" w:hAnsi="Calibri" w:cs="Calibri"/>
          <w:sz w:val="22"/>
          <w:szCs w:val="22"/>
          <w:lang w:val="en-GB"/>
        </w:rPr>
      </w:pPr>
      <w:r w:rsidRPr="0094326E">
        <w:rPr>
          <w:rFonts w:ascii="Calibri" w:hAnsi="Calibri" w:cs="Calibri"/>
          <w:sz w:val="22"/>
          <w:szCs w:val="22"/>
          <w:lang w:val="en-GB"/>
        </w:rPr>
        <w:t>AAIs will remain immediately accessible and will not be left in a parked vehicle or inaccessible bag.</w:t>
      </w:r>
    </w:p>
    <w:p w14:paraId="2892A005" w14:textId="77777777" w:rsidR="005144DD" w:rsidRPr="0094326E" w:rsidRDefault="005144DD" w:rsidP="005144DD">
      <w:pPr>
        <w:pStyle w:val="ListParagraph"/>
        <w:numPr>
          <w:ilvl w:val="0"/>
          <w:numId w:val="11"/>
        </w:numPr>
        <w:spacing w:after="160" w:line="259" w:lineRule="auto"/>
        <w:rPr>
          <w:rFonts w:ascii="Calibri" w:hAnsi="Calibri" w:cs="Calibri"/>
          <w:sz w:val="22"/>
          <w:szCs w:val="22"/>
          <w:lang w:val="en-GB"/>
        </w:rPr>
      </w:pPr>
      <w:r w:rsidRPr="0094326E">
        <w:rPr>
          <w:rFonts w:ascii="Calibri" w:hAnsi="Calibri" w:cs="Calibri"/>
          <w:sz w:val="22"/>
          <w:szCs w:val="22"/>
          <w:lang w:val="en-GB"/>
        </w:rPr>
        <w:t>Venues and food providers will be contacted in advance where specific allergy information or adjustments are required.</w:t>
      </w:r>
    </w:p>
    <w:p w14:paraId="1C119FCF" w14:textId="77777777" w:rsidR="005144DD" w:rsidRPr="0094326E" w:rsidRDefault="005144DD" w:rsidP="005144DD">
      <w:pPr>
        <w:pStyle w:val="ListParagraph"/>
        <w:numPr>
          <w:ilvl w:val="0"/>
          <w:numId w:val="11"/>
        </w:numPr>
        <w:spacing w:after="160" w:line="259" w:lineRule="auto"/>
        <w:rPr>
          <w:rFonts w:ascii="Calibri" w:hAnsi="Calibri" w:cs="Calibri"/>
          <w:sz w:val="22"/>
          <w:szCs w:val="22"/>
          <w:lang w:val="en-GB"/>
        </w:rPr>
      </w:pPr>
      <w:r w:rsidRPr="0094326E">
        <w:rPr>
          <w:rFonts w:ascii="Calibri" w:hAnsi="Calibri" w:cs="Calibri"/>
          <w:sz w:val="22"/>
          <w:szCs w:val="22"/>
          <w:lang w:val="en-GB"/>
        </w:rPr>
        <w:t>Food, insect, animal, plant, latex and environmental exposures relevant to the child will be considered.</w:t>
      </w:r>
    </w:p>
    <w:p w14:paraId="6B2C8051" w14:textId="77777777" w:rsidR="005144DD" w:rsidRPr="0094326E" w:rsidRDefault="005144DD" w:rsidP="005144DD">
      <w:pPr>
        <w:pStyle w:val="ListParagraph"/>
        <w:numPr>
          <w:ilvl w:val="0"/>
          <w:numId w:val="11"/>
        </w:numPr>
        <w:spacing w:after="160" w:line="259" w:lineRule="auto"/>
        <w:rPr>
          <w:rFonts w:ascii="Calibri" w:hAnsi="Calibri" w:cs="Calibri"/>
          <w:sz w:val="22"/>
          <w:szCs w:val="22"/>
          <w:lang w:val="en-GB"/>
        </w:rPr>
      </w:pPr>
      <w:r w:rsidRPr="0094326E">
        <w:rPr>
          <w:rFonts w:ascii="Calibri" w:hAnsi="Calibri" w:cs="Calibri"/>
          <w:sz w:val="22"/>
          <w:szCs w:val="22"/>
          <w:lang w:val="en-GB"/>
        </w:rPr>
        <w:t>The visit will be altered or cancelled if the child cannot be included safely with reasonable controls.</w:t>
      </w:r>
    </w:p>
    <w:p w14:paraId="2543A581" w14:textId="77777777" w:rsidR="005144DD" w:rsidRPr="0094326E" w:rsidRDefault="005144DD" w:rsidP="005144DD">
      <w:pPr>
        <w:pStyle w:val="ListParagraph"/>
        <w:numPr>
          <w:ilvl w:val="0"/>
          <w:numId w:val="11"/>
        </w:numPr>
        <w:spacing w:after="160" w:line="259" w:lineRule="auto"/>
        <w:rPr>
          <w:rFonts w:ascii="Calibri" w:hAnsi="Calibri" w:cs="Calibri"/>
          <w:sz w:val="22"/>
          <w:szCs w:val="22"/>
          <w:lang w:val="en-GB"/>
        </w:rPr>
      </w:pPr>
      <w:r w:rsidRPr="0094326E">
        <w:rPr>
          <w:rFonts w:ascii="Calibri" w:hAnsi="Calibri" w:cs="Calibri"/>
          <w:sz w:val="22"/>
          <w:szCs w:val="22"/>
          <w:lang w:val="en-GB"/>
        </w:rPr>
        <w:t>At handover, responsibility for medication will be clearly transferred to the authorised receiving adult.</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06BD3A8E"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2F3105EE"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15. Inclusion, Participation and Allergy-Related Bullying</w:t>
            </w:r>
          </w:p>
        </w:tc>
      </w:tr>
    </w:tbl>
    <w:p w14:paraId="247C0AD1" w14:textId="77777777" w:rsidR="005144DD" w:rsidRPr="0094326E" w:rsidRDefault="005144DD" w:rsidP="005144DD">
      <w:pPr>
        <w:pStyle w:val="ListParagraph"/>
        <w:numPr>
          <w:ilvl w:val="0"/>
          <w:numId w:val="12"/>
        </w:numPr>
        <w:spacing w:after="160" w:line="259" w:lineRule="auto"/>
        <w:rPr>
          <w:rFonts w:ascii="Calibri" w:hAnsi="Calibri" w:cs="Calibri"/>
          <w:sz w:val="22"/>
          <w:szCs w:val="22"/>
          <w:lang w:val="en-GB"/>
        </w:rPr>
      </w:pPr>
      <w:r w:rsidRPr="0094326E">
        <w:rPr>
          <w:rFonts w:ascii="Calibri" w:hAnsi="Calibri" w:cs="Calibri"/>
          <w:sz w:val="22"/>
          <w:szCs w:val="22"/>
          <w:lang w:val="en-GB"/>
        </w:rPr>
        <w:t>Children with allergies will be included in normal WASPS life wherever this can be achieved safely. Restrictions will be based on genuine risk, not fear, assumptions or convenience.</w:t>
      </w:r>
    </w:p>
    <w:p w14:paraId="45B7B45D" w14:textId="77777777" w:rsidR="005144DD" w:rsidRPr="0094326E" w:rsidRDefault="005144DD" w:rsidP="005144DD">
      <w:pPr>
        <w:pStyle w:val="ListParagraph"/>
        <w:numPr>
          <w:ilvl w:val="0"/>
          <w:numId w:val="12"/>
        </w:numPr>
        <w:spacing w:after="160" w:line="259" w:lineRule="auto"/>
        <w:rPr>
          <w:rFonts w:ascii="Calibri" w:hAnsi="Calibri" w:cs="Calibri"/>
          <w:sz w:val="22"/>
          <w:szCs w:val="22"/>
          <w:lang w:val="en-GB"/>
        </w:rPr>
      </w:pPr>
      <w:r w:rsidRPr="0094326E">
        <w:rPr>
          <w:rFonts w:ascii="Calibri" w:hAnsi="Calibri" w:cs="Calibri"/>
          <w:sz w:val="22"/>
          <w:szCs w:val="22"/>
          <w:lang w:val="en-GB"/>
        </w:rPr>
        <w:t xml:space="preserve">Activities, celebrations and food experiences will be adapted </w:t>
      </w:r>
      <w:proofErr w:type="gramStart"/>
      <w:r w:rsidRPr="0094326E">
        <w:rPr>
          <w:rFonts w:ascii="Calibri" w:hAnsi="Calibri" w:cs="Calibri"/>
          <w:sz w:val="22"/>
          <w:szCs w:val="22"/>
          <w:lang w:val="en-GB"/>
        </w:rPr>
        <w:t>where</w:t>
      </w:r>
      <w:proofErr w:type="gramEnd"/>
      <w:r w:rsidRPr="0094326E">
        <w:rPr>
          <w:rFonts w:ascii="Calibri" w:hAnsi="Calibri" w:cs="Calibri"/>
          <w:sz w:val="22"/>
          <w:szCs w:val="22"/>
          <w:lang w:val="en-GB"/>
        </w:rPr>
        <w:t xml:space="preserve"> reasonably possible.</w:t>
      </w:r>
    </w:p>
    <w:p w14:paraId="338F35B8" w14:textId="77777777" w:rsidR="005144DD" w:rsidRPr="0094326E" w:rsidRDefault="005144DD" w:rsidP="005144DD">
      <w:pPr>
        <w:pStyle w:val="ListParagraph"/>
        <w:numPr>
          <w:ilvl w:val="0"/>
          <w:numId w:val="12"/>
        </w:numPr>
        <w:spacing w:after="160" w:line="259" w:lineRule="auto"/>
        <w:rPr>
          <w:rFonts w:ascii="Calibri" w:hAnsi="Calibri" w:cs="Calibri"/>
          <w:sz w:val="22"/>
          <w:szCs w:val="22"/>
          <w:lang w:val="en-GB"/>
        </w:rPr>
      </w:pPr>
      <w:r w:rsidRPr="0094326E">
        <w:rPr>
          <w:rFonts w:ascii="Calibri" w:hAnsi="Calibri" w:cs="Calibri"/>
          <w:sz w:val="22"/>
          <w:szCs w:val="22"/>
          <w:lang w:val="en-GB"/>
        </w:rPr>
        <w:lastRenderedPageBreak/>
        <w:t>Children will be supported to develop age-appropriate understanding and confidence in managing their allergy without being made solely responsible for their own safety.</w:t>
      </w:r>
    </w:p>
    <w:p w14:paraId="180C96D5" w14:textId="77777777" w:rsidR="005144DD" w:rsidRPr="0094326E" w:rsidRDefault="005144DD" w:rsidP="005144DD">
      <w:pPr>
        <w:pStyle w:val="ListParagraph"/>
        <w:numPr>
          <w:ilvl w:val="0"/>
          <w:numId w:val="12"/>
        </w:numPr>
        <w:spacing w:after="160" w:line="259" w:lineRule="auto"/>
        <w:rPr>
          <w:rFonts w:ascii="Calibri" w:hAnsi="Calibri" w:cs="Calibri"/>
          <w:sz w:val="22"/>
          <w:szCs w:val="22"/>
          <w:lang w:val="en-GB"/>
        </w:rPr>
      </w:pPr>
      <w:r w:rsidRPr="0094326E">
        <w:rPr>
          <w:rFonts w:ascii="Calibri" w:hAnsi="Calibri" w:cs="Calibri"/>
          <w:sz w:val="22"/>
          <w:szCs w:val="22"/>
          <w:lang w:val="en-GB"/>
        </w:rPr>
        <w:t>Allergy information will be handled sensitively and shared only where there is a legitimate need to know.</w:t>
      </w:r>
    </w:p>
    <w:p w14:paraId="36032BB1" w14:textId="77777777" w:rsidR="005144DD" w:rsidRPr="0094326E" w:rsidRDefault="005144DD" w:rsidP="005144DD">
      <w:pPr>
        <w:pStyle w:val="ListParagraph"/>
        <w:numPr>
          <w:ilvl w:val="0"/>
          <w:numId w:val="12"/>
        </w:numPr>
        <w:spacing w:after="160" w:line="259" w:lineRule="auto"/>
        <w:rPr>
          <w:rFonts w:ascii="Calibri" w:hAnsi="Calibri" w:cs="Calibri"/>
          <w:sz w:val="22"/>
          <w:szCs w:val="22"/>
          <w:lang w:val="en-GB"/>
        </w:rPr>
      </w:pPr>
      <w:r w:rsidRPr="0094326E">
        <w:rPr>
          <w:rFonts w:ascii="Calibri" w:hAnsi="Calibri" w:cs="Calibri"/>
          <w:sz w:val="22"/>
          <w:szCs w:val="22"/>
          <w:lang w:val="en-GB"/>
        </w:rPr>
        <w:t>Teasing, deliberate exposure, threatening a child with an allergen or other allergy-related bullying will be treated seriously under D403 – Behaviour Management and safeguarding procedures where appropriate.</w:t>
      </w:r>
    </w:p>
    <w:p w14:paraId="32AFF5A0" w14:textId="77777777" w:rsidR="005144DD" w:rsidRPr="0094326E" w:rsidRDefault="005144DD" w:rsidP="005144DD">
      <w:pPr>
        <w:pStyle w:val="ListParagraph"/>
        <w:numPr>
          <w:ilvl w:val="0"/>
          <w:numId w:val="12"/>
        </w:numPr>
        <w:spacing w:after="160" w:line="259" w:lineRule="auto"/>
        <w:rPr>
          <w:rFonts w:ascii="Calibri" w:hAnsi="Calibri" w:cs="Calibri"/>
          <w:sz w:val="22"/>
          <w:szCs w:val="22"/>
          <w:lang w:val="en-GB"/>
        </w:rPr>
      </w:pPr>
      <w:r w:rsidRPr="0094326E">
        <w:rPr>
          <w:rFonts w:ascii="Calibri" w:hAnsi="Calibri" w:cs="Calibri"/>
          <w:sz w:val="22"/>
          <w:szCs w:val="22"/>
          <w:lang w:val="en-GB"/>
        </w:rPr>
        <w:t>WASPS will make reasonable adjustments under the Equality Act where an allergy amounts to a disability or otherwise engages equality duties.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6C4EEC06"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236ECA2D"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16. Communication with Parents and Carers</w:t>
            </w:r>
          </w:p>
        </w:tc>
      </w:tr>
    </w:tbl>
    <w:p w14:paraId="2AC18D8E" w14:textId="77777777" w:rsidR="005144DD" w:rsidRPr="0094326E" w:rsidRDefault="005144DD" w:rsidP="005144DD">
      <w:pPr>
        <w:pStyle w:val="ListParagraph"/>
        <w:numPr>
          <w:ilvl w:val="0"/>
          <w:numId w:val="13"/>
        </w:numPr>
        <w:spacing w:after="160" w:line="259" w:lineRule="auto"/>
        <w:rPr>
          <w:rFonts w:ascii="Calibri" w:hAnsi="Calibri" w:cs="Calibri"/>
          <w:sz w:val="22"/>
          <w:szCs w:val="22"/>
          <w:lang w:val="en-GB"/>
        </w:rPr>
      </w:pPr>
      <w:r w:rsidRPr="0094326E">
        <w:rPr>
          <w:rFonts w:ascii="Calibri" w:hAnsi="Calibri" w:cs="Calibri"/>
          <w:sz w:val="22"/>
          <w:szCs w:val="22"/>
          <w:lang w:val="en-GB"/>
        </w:rPr>
        <w:t>Parents and carers are essential partners in allergy management. WASPS will maintain clear communication and expects families to provide accurate, timely information.</w:t>
      </w:r>
    </w:p>
    <w:p w14:paraId="5E603F4D" w14:textId="77777777" w:rsidR="005144DD" w:rsidRPr="0094326E" w:rsidRDefault="005144DD" w:rsidP="005144DD">
      <w:pPr>
        <w:pStyle w:val="ListParagraph"/>
        <w:numPr>
          <w:ilvl w:val="0"/>
          <w:numId w:val="13"/>
        </w:numPr>
        <w:spacing w:after="160" w:line="259" w:lineRule="auto"/>
        <w:rPr>
          <w:rFonts w:ascii="Calibri" w:hAnsi="Calibri" w:cs="Calibri"/>
          <w:sz w:val="22"/>
          <w:szCs w:val="22"/>
          <w:lang w:val="en-GB"/>
        </w:rPr>
      </w:pPr>
      <w:r w:rsidRPr="0094326E">
        <w:rPr>
          <w:rFonts w:ascii="Calibri" w:hAnsi="Calibri" w:cs="Calibri"/>
          <w:sz w:val="22"/>
          <w:szCs w:val="22"/>
          <w:lang w:val="en-GB"/>
        </w:rPr>
        <w:t>Parents must update MagicBooking and inform WASPS directly of changes to diagnosis, triggers, medication, device type or emergency instructions.</w:t>
      </w:r>
    </w:p>
    <w:p w14:paraId="2D694816" w14:textId="77777777" w:rsidR="005144DD" w:rsidRPr="0094326E" w:rsidRDefault="005144DD" w:rsidP="005144DD">
      <w:pPr>
        <w:pStyle w:val="ListParagraph"/>
        <w:numPr>
          <w:ilvl w:val="0"/>
          <w:numId w:val="13"/>
        </w:numPr>
        <w:spacing w:after="160" w:line="259" w:lineRule="auto"/>
        <w:rPr>
          <w:rFonts w:ascii="Calibri" w:hAnsi="Calibri" w:cs="Calibri"/>
          <w:sz w:val="22"/>
          <w:szCs w:val="22"/>
          <w:lang w:val="en-GB"/>
        </w:rPr>
      </w:pPr>
      <w:r w:rsidRPr="0094326E">
        <w:rPr>
          <w:rFonts w:ascii="Calibri" w:hAnsi="Calibri" w:cs="Calibri"/>
          <w:sz w:val="22"/>
          <w:szCs w:val="22"/>
          <w:lang w:val="en-GB"/>
        </w:rPr>
        <w:t>Parents must provide replacement medication before expiry or when a device has been used.</w:t>
      </w:r>
    </w:p>
    <w:p w14:paraId="3AFF4909" w14:textId="77777777" w:rsidR="005144DD" w:rsidRPr="0094326E" w:rsidRDefault="005144DD" w:rsidP="005144DD">
      <w:pPr>
        <w:pStyle w:val="ListParagraph"/>
        <w:numPr>
          <w:ilvl w:val="0"/>
          <w:numId w:val="13"/>
        </w:numPr>
        <w:spacing w:after="160" w:line="259" w:lineRule="auto"/>
        <w:rPr>
          <w:rFonts w:ascii="Calibri" w:hAnsi="Calibri" w:cs="Calibri"/>
          <w:sz w:val="22"/>
          <w:szCs w:val="22"/>
          <w:lang w:val="en-GB"/>
        </w:rPr>
      </w:pPr>
      <w:r w:rsidRPr="0094326E">
        <w:rPr>
          <w:rFonts w:ascii="Calibri" w:hAnsi="Calibri" w:cs="Calibri"/>
          <w:sz w:val="22"/>
          <w:szCs w:val="22"/>
          <w:lang w:val="en-GB"/>
        </w:rPr>
        <w:t>Significant reactions, suspected reactions, medication administration and relevant near misses will be communicated promptly.</w:t>
      </w:r>
    </w:p>
    <w:p w14:paraId="6EA1BE53" w14:textId="77777777" w:rsidR="005144DD" w:rsidRPr="0094326E" w:rsidRDefault="005144DD" w:rsidP="005144DD">
      <w:pPr>
        <w:pStyle w:val="ListParagraph"/>
        <w:numPr>
          <w:ilvl w:val="0"/>
          <w:numId w:val="13"/>
        </w:numPr>
        <w:spacing w:after="160" w:line="259" w:lineRule="auto"/>
        <w:rPr>
          <w:rFonts w:ascii="Calibri" w:hAnsi="Calibri" w:cs="Calibri"/>
          <w:sz w:val="22"/>
          <w:szCs w:val="22"/>
          <w:lang w:val="en-GB"/>
        </w:rPr>
      </w:pPr>
      <w:r w:rsidRPr="0094326E">
        <w:rPr>
          <w:rFonts w:ascii="Calibri" w:hAnsi="Calibri" w:cs="Calibri"/>
          <w:sz w:val="22"/>
          <w:szCs w:val="22"/>
          <w:lang w:val="en-GB"/>
        </w:rPr>
        <w:t>WASPS will explain any limitation in what it can safely provide and will work with the family to identify a proportionate solution.</w:t>
      </w:r>
    </w:p>
    <w:p w14:paraId="4E0F711C" w14:textId="77777777" w:rsidR="005144DD" w:rsidRPr="0094326E" w:rsidRDefault="005144DD" w:rsidP="005144DD">
      <w:pPr>
        <w:pStyle w:val="ListParagraph"/>
        <w:numPr>
          <w:ilvl w:val="0"/>
          <w:numId w:val="13"/>
        </w:numPr>
        <w:spacing w:after="160" w:line="259" w:lineRule="auto"/>
        <w:rPr>
          <w:rFonts w:ascii="Calibri" w:hAnsi="Calibri" w:cs="Calibri"/>
          <w:sz w:val="22"/>
          <w:szCs w:val="22"/>
          <w:lang w:val="en-GB"/>
        </w:rPr>
      </w:pPr>
      <w:r w:rsidRPr="0094326E">
        <w:rPr>
          <w:rFonts w:ascii="Calibri" w:hAnsi="Calibri" w:cs="Calibri"/>
          <w:sz w:val="22"/>
          <w:szCs w:val="22"/>
          <w:lang w:val="en-GB"/>
        </w:rPr>
        <w:t>Routine information will not be duplicated unnecessarily where MagicBooking and an individual plan already provide an accurate official record.</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780094D8"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41731BDC"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17. Records</w:t>
            </w:r>
          </w:p>
        </w:tc>
      </w:tr>
    </w:tbl>
    <w:p w14:paraId="495B1F13"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Records may include:</w:t>
      </w:r>
    </w:p>
    <w:p w14:paraId="47C3F870"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MagicBooking allergy, medical and emergency-contact information;</w:t>
      </w:r>
    </w:p>
    <w:p w14:paraId="441EC70A"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individual allergy, healthcare and emergency plans;</w:t>
      </w:r>
    </w:p>
    <w:p w14:paraId="6BC6A91D"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parental consent and medication information;</w:t>
      </w:r>
    </w:p>
    <w:p w14:paraId="3F52BF9C"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AAI and other emergency-medication expiry checks;</w:t>
      </w:r>
    </w:p>
    <w:p w14:paraId="648DAA19"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staff allergy-awareness, child-specific training and competency records;</w:t>
      </w:r>
    </w:p>
    <w:p w14:paraId="29C36689"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MagicBooking medication-administration, accident, incident and near-miss records;</w:t>
      </w:r>
    </w:p>
    <w:p w14:paraId="48416D5C"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communications with parents, schools, caterers and healthcare professionals;</w:t>
      </w:r>
    </w:p>
    <w:p w14:paraId="110D493A"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outing and transport risk assessments where allergy controls are significant;</w:t>
      </w:r>
    </w:p>
    <w:p w14:paraId="45BEF1A3" w14:textId="77777777" w:rsidR="005144DD" w:rsidRPr="0094326E" w:rsidRDefault="005144DD" w:rsidP="005144DD">
      <w:pPr>
        <w:pStyle w:val="ListParagraph"/>
        <w:numPr>
          <w:ilvl w:val="0"/>
          <w:numId w:val="14"/>
        </w:numPr>
        <w:spacing w:after="160" w:line="259" w:lineRule="auto"/>
        <w:rPr>
          <w:rFonts w:ascii="Calibri" w:hAnsi="Calibri" w:cs="Calibri"/>
          <w:sz w:val="22"/>
          <w:szCs w:val="22"/>
          <w:lang w:val="en-GB"/>
        </w:rPr>
      </w:pPr>
      <w:r w:rsidRPr="0094326E">
        <w:rPr>
          <w:rFonts w:ascii="Calibri" w:hAnsi="Calibri" w:cs="Calibri"/>
          <w:sz w:val="22"/>
          <w:szCs w:val="22"/>
          <w:lang w:val="en-GB"/>
        </w:rPr>
        <w:t>post-incident reviews and agreed improvement actions.</w:t>
      </w:r>
    </w:p>
    <w:p w14:paraId="4948E390"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Records will be factual, proportionate and confidential. WASPS will use MagicBooking as the primary operational record where appropriate and will avoid creating duplicate paper records unless a separate document is needed for safety, legal, safeguarding or healthcare reasons.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4BF3013C"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0C4EF3FE"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18. Monitoring</w:t>
            </w:r>
          </w:p>
        </w:tc>
      </w:tr>
    </w:tbl>
    <w:p w14:paraId="448329D9"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The Proprietor will monitor allergy safety through:</w:t>
      </w:r>
    </w:p>
    <w:p w14:paraId="76E93582" w14:textId="77777777" w:rsidR="005144DD" w:rsidRPr="0094326E" w:rsidRDefault="005144DD" w:rsidP="005144DD">
      <w:pPr>
        <w:pStyle w:val="ListParagraph"/>
        <w:numPr>
          <w:ilvl w:val="0"/>
          <w:numId w:val="15"/>
        </w:numPr>
        <w:spacing w:after="160" w:line="259" w:lineRule="auto"/>
        <w:rPr>
          <w:rFonts w:ascii="Calibri" w:hAnsi="Calibri" w:cs="Calibri"/>
          <w:sz w:val="22"/>
          <w:szCs w:val="22"/>
          <w:lang w:val="en-GB"/>
        </w:rPr>
      </w:pPr>
      <w:r w:rsidRPr="0094326E">
        <w:rPr>
          <w:rFonts w:ascii="Calibri" w:hAnsi="Calibri" w:cs="Calibri"/>
          <w:sz w:val="22"/>
          <w:szCs w:val="22"/>
          <w:lang w:val="en-GB"/>
        </w:rPr>
        <w:t>review of children’s allergy and healthcare plans and medication expiry dates;</w:t>
      </w:r>
    </w:p>
    <w:p w14:paraId="6BB6A799" w14:textId="77777777" w:rsidR="005144DD" w:rsidRPr="0094326E" w:rsidRDefault="005144DD" w:rsidP="005144DD">
      <w:pPr>
        <w:pStyle w:val="ListParagraph"/>
        <w:numPr>
          <w:ilvl w:val="0"/>
          <w:numId w:val="15"/>
        </w:numPr>
        <w:spacing w:after="160" w:line="259" w:lineRule="auto"/>
        <w:rPr>
          <w:rFonts w:ascii="Calibri" w:hAnsi="Calibri" w:cs="Calibri"/>
          <w:sz w:val="22"/>
          <w:szCs w:val="22"/>
          <w:lang w:val="en-GB"/>
        </w:rPr>
      </w:pPr>
      <w:r w:rsidRPr="0094326E">
        <w:rPr>
          <w:rFonts w:ascii="Calibri" w:hAnsi="Calibri" w:cs="Calibri"/>
          <w:sz w:val="22"/>
          <w:szCs w:val="22"/>
          <w:lang w:val="en-GB"/>
        </w:rPr>
        <w:lastRenderedPageBreak/>
        <w:t>sampling MagicBooking records and checking that changes are communicated to relevant staff;</w:t>
      </w:r>
    </w:p>
    <w:p w14:paraId="59487DA9" w14:textId="77777777" w:rsidR="005144DD" w:rsidRPr="0094326E" w:rsidRDefault="005144DD" w:rsidP="005144DD">
      <w:pPr>
        <w:pStyle w:val="ListParagraph"/>
        <w:numPr>
          <w:ilvl w:val="0"/>
          <w:numId w:val="15"/>
        </w:numPr>
        <w:spacing w:after="160" w:line="259" w:lineRule="auto"/>
        <w:rPr>
          <w:rFonts w:ascii="Calibri" w:hAnsi="Calibri" w:cs="Calibri"/>
          <w:sz w:val="22"/>
          <w:szCs w:val="22"/>
          <w:lang w:val="en-GB"/>
        </w:rPr>
      </w:pPr>
      <w:r w:rsidRPr="0094326E">
        <w:rPr>
          <w:rFonts w:ascii="Calibri" w:hAnsi="Calibri" w:cs="Calibri"/>
          <w:sz w:val="22"/>
          <w:szCs w:val="22"/>
          <w:lang w:val="en-GB"/>
        </w:rPr>
        <w:t>observation of food preparation, serving and cross-contact controls;</w:t>
      </w:r>
    </w:p>
    <w:p w14:paraId="4D099795" w14:textId="77777777" w:rsidR="005144DD" w:rsidRPr="0094326E" w:rsidRDefault="005144DD" w:rsidP="005144DD">
      <w:pPr>
        <w:pStyle w:val="ListParagraph"/>
        <w:numPr>
          <w:ilvl w:val="0"/>
          <w:numId w:val="15"/>
        </w:numPr>
        <w:spacing w:after="160" w:line="259" w:lineRule="auto"/>
        <w:rPr>
          <w:rFonts w:ascii="Calibri" w:hAnsi="Calibri" w:cs="Calibri"/>
          <w:sz w:val="22"/>
          <w:szCs w:val="22"/>
          <w:lang w:val="en-GB"/>
        </w:rPr>
      </w:pPr>
      <w:r w:rsidRPr="0094326E">
        <w:rPr>
          <w:rFonts w:ascii="Calibri" w:hAnsi="Calibri" w:cs="Calibri"/>
          <w:sz w:val="22"/>
          <w:szCs w:val="22"/>
          <w:lang w:val="en-GB"/>
        </w:rPr>
        <w:t>checking that emergency medication is immediately accessible during sessions, collections, transport and outings;</w:t>
      </w:r>
    </w:p>
    <w:p w14:paraId="04090B25" w14:textId="77777777" w:rsidR="005144DD" w:rsidRPr="0094326E" w:rsidRDefault="005144DD" w:rsidP="005144DD">
      <w:pPr>
        <w:pStyle w:val="ListParagraph"/>
        <w:numPr>
          <w:ilvl w:val="0"/>
          <w:numId w:val="15"/>
        </w:numPr>
        <w:spacing w:after="160" w:line="259" w:lineRule="auto"/>
        <w:rPr>
          <w:rFonts w:ascii="Calibri" w:hAnsi="Calibri" w:cs="Calibri"/>
          <w:sz w:val="22"/>
          <w:szCs w:val="22"/>
          <w:lang w:val="en-GB"/>
        </w:rPr>
      </w:pPr>
      <w:r w:rsidRPr="0094326E">
        <w:rPr>
          <w:rFonts w:ascii="Calibri" w:hAnsi="Calibri" w:cs="Calibri"/>
          <w:sz w:val="22"/>
          <w:szCs w:val="22"/>
          <w:lang w:val="en-GB"/>
        </w:rPr>
        <w:t>review of staff training, CPD and practical competence;</w:t>
      </w:r>
    </w:p>
    <w:p w14:paraId="69FD4003" w14:textId="77777777" w:rsidR="005144DD" w:rsidRPr="0094326E" w:rsidRDefault="005144DD" w:rsidP="005144DD">
      <w:pPr>
        <w:pStyle w:val="ListParagraph"/>
        <w:numPr>
          <w:ilvl w:val="0"/>
          <w:numId w:val="15"/>
        </w:numPr>
        <w:spacing w:after="160" w:line="259" w:lineRule="auto"/>
        <w:rPr>
          <w:rFonts w:ascii="Calibri" w:hAnsi="Calibri" w:cs="Calibri"/>
          <w:sz w:val="22"/>
          <w:szCs w:val="22"/>
          <w:lang w:val="en-GB"/>
        </w:rPr>
      </w:pPr>
      <w:r w:rsidRPr="0094326E">
        <w:rPr>
          <w:rFonts w:ascii="Calibri" w:hAnsi="Calibri" w:cs="Calibri"/>
          <w:sz w:val="22"/>
          <w:szCs w:val="22"/>
          <w:lang w:val="en-GB"/>
        </w:rPr>
        <w:t>review of allergic reactions, AAI use, near misses, complaints and relevant safeguarding concerns;</w:t>
      </w:r>
    </w:p>
    <w:p w14:paraId="338DAE6C" w14:textId="77777777" w:rsidR="005144DD" w:rsidRPr="0094326E" w:rsidRDefault="005144DD" w:rsidP="005144DD">
      <w:pPr>
        <w:pStyle w:val="ListParagraph"/>
        <w:numPr>
          <w:ilvl w:val="0"/>
          <w:numId w:val="15"/>
        </w:numPr>
        <w:spacing w:after="160" w:line="259" w:lineRule="auto"/>
        <w:rPr>
          <w:rFonts w:ascii="Calibri" w:hAnsi="Calibri" w:cs="Calibri"/>
          <w:sz w:val="22"/>
          <w:szCs w:val="22"/>
          <w:lang w:val="en-GB"/>
        </w:rPr>
      </w:pPr>
      <w:r w:rsidRPr="0094326E">
        <w:rPr>
          <w:rFonts w:ascii="Calibri" w:hAnsi="Calibri" w:cs="Calibri"/>
          <w:sz w:val="22"/>
          <w:szCs w:val="22"/>
          <w:lang w:val="en-GB"/>
        </w:rPr>
        <w:t>liaison with schools and families where shared arrangements are required;</w:t>
      </w:r>
    </w:p>
    <w:p w14:paraId="5D693E53" w14:textId="77777777" w:rsidR="005144DD" w:rsidRPr="0094326E" w:rsidRDefault="005144DD" w:rsidP="005144DD">
      <w:pPr>
        <w:pStyle w:val="ListParagraph"/>
        <w:numPr>
          <w:ilvl w:val="0"/>
          <w:numId w:val="15"/>
        </w:numPr>
        <w:spacing w:after="160" w:line="259" w:lineRule="auto"/>
        <w:rPr>
          <w:rFonts w:ascii="Calibri" w:hAnsi="Calibri" w:cs="Calibri"/>
          <w:sz w:val="22"/>
          <w:szCs w:val="22"/>
          <w:lang w:val="en-GB"/>
        </w:rPr>
      </w:pPr>
      <w:r w:rsidRPr="0094326E">
        <w:rPr>
          <w:rFonts w:ascii="Calibri" w:hAnsi="Calibri" w:cs="Calibri"/>
          <w:sz w:val="22"/>
          <w:szCs w:val="22"/>
          <w:lang w:val="en-GB"/>
        </w:rPr>
        <w:t>annual review of the policy and operational controls.</w:t>
      </w:r>
    </w:p>
    <w:p w14:paraId="2988CEDE"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Where monitoring identifies a weakness, WASPS will take prompt corrective action rather than relying on the absence of a previous serious reaction as evidence that current arrangements are adequate.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22302CF2"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0074F6E4"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19. Review</w:t>
            </w:r>
          </w:p>
        </w:tc>
      </w:tr>
    </w:tbl>
    <w:p w14:paraId="2D390886" w14:textId="77777777" w:rsidR="005144DD" w:rsidRPr="00915A6F" w:rsidRDefault="005144DD" w:rsidP="005144DD">
      <w:pPr>
        <w:spacing w:after="160" w:line="259" w:lineRule="auto"/>
        <w:rPr>
          <w:rFonts w:ascii="Calibri" w:hAnsi="Calibri" w:cs="Calibri"/>
          <w:sz w:val="22"/>
          <w:szCs w:val="22"/>
          <w:lang w:val="en-GB"/>
        </w:rPr>
      </w:pPr>
      <w:r w:rsidRPr="00915A6F">
        <w:rPr>
          <w:rFonts w:ascii="Calibri" w:hAnsi="Calibri" w:cs="Calibri"/>
          <w:sz w:val="22"/>
          <w:szCs w:val="22"/>
          <w:lang w:val="en-GB"/>
        </w:rPr>
        <w:t>This policy will be reviewed:</w:t>
      </w:r>
    </w:p>
    <w:p w14:paraId="0008BC09" w14:textId="77777777" w:rsidR="005144DD" w:rsidRPr="0094326E" w:rsidRDefault="005144DD" w:rsidP="005144DD">
      <w:pPr>
        <w:pStyle w:val="ListParagraph"/>
        <w:numPr>
          <w:ilvl w:val="0"/>
          <w:numId w:val="16"/>
        </w:numPr>
        <w:spacing w:after="160" w:line="259" w:lineRule="auto"/>
        <w:rPr>
          <w:rFonts w:ascii="Calibri" w:hAnsi="Calibri" w:cs="Calibri"/>
          <w:sz w:val="22"/>
          <w:szCs w:val="22"/>
          <w:lang w:val="en-GB"/>
        </w:rPr>
      </w:pPr>
      <w:r w:rsidRPr="0094326E">
        <w:rPr>
          <w:rFonts w:ascii="Calibri" w:hAnsi="Calibri" w:cs="Calibri"/>
          <w:sz w:val="22"/>
          <w:szCs w:val="22"/>
          <w:lang w:val="en-GB"/>
        </w:rPr>
        <w:t>at least annually;</w:t>
      </w:r>
    </w:p>
    <w:p w14:paraId="6A225BB4" w14:textId="77777777" w:rsidR="005144DD" w:rsidRPr="0094326E" w:rsidRDefault="005144DD" w:rsidP="005144DD">
      <w:pPr>
        <w:pStyle w:val="ListParagraph"/>
        <w:numPr>
          <w:ilvl w:val="0"/>
          <w:numId w:val="16"/>
        </w:numPr>
        <w:spacing w:after="160" w:line="259" w:lineRule="auto"/>
        <w:rPr>
          <w:rFonts w:ascii="Calibri" w:hAnsi="Calibri" w:cs="Calibri"/>
          <w:sz w:val="22"/>
          <w:szCs w:val="22"/>
          <w:lang w:val="en-GB"/>
        </w:rPr>
      </w:pPr>
      <w:r w:rsidRPr="0094326E">
        <w:rPr>
          <w:rFonts w:ascii="Calibri" w:hAnsi="Calibri" w:cs="Calibri"/>
          <w:sz w:val="22"/>
          <w:szCs w:val="22"/>
          <w:lang w:val="en-GB"/>
        </w:rPr>
        <w:t>when a child with a new or substantially changed allergy joins WASPS;</w:t>
      </w:r>
    </w:p>
    <w:p w14:paraId="4324F3F4" w14:textId="77777777" w:rsidR="005144DD" w:rsidRPr="0094326E" w:rsidRDefault="005144DD" w:rsidP="005144DD">
      <w:pPr>
        <w:pStyle w:val="ListParagraph"/>
        <w:numPr>
          <w:ilvl w:val="0"/>
          <w:numId w:val="16"/>
        </w:numPr>
        <w:spacing w:after="160" w:line="259" w:lineRule="auto"/>
        <w:rPr>
          <w:rFonts w:ascii="Calibri" w:hAnsi="Calibri" w:cs="Calibri"/>
          <w:sz w:val="22"/>
          <w:szCs w:val="22"/>
          <w:lang w:val="en-GB"/>
        </w:rPr>
      </w:pPr>
      <w:r w:rsidRPr="0094326E">
        <w:rPr>
          <w:rFonts w:ascii="Calibri" w:hAnsi="Calibri" w:cs="Calibri"/>
          <w:sz w:val="22"/>
          <w:szCs w:val="22"/>
          <w:lang w:val="en-GB"/>
        </w:rPr>
        <w:t>when a child’s diagnosis, treatment plan, AAI device or emergency instructions change;</w:t>
      </w:r>
    </w:p>
    <w:p w14:paraId="7BAFA231" w14:textId="77777777" w:rsidR="005144DD" w:rsidRPr="0094326E" w:rsidRDefault="005144DD" w:rsidP="005144DD">
      <w:pPr>
        <w:pStyle w:val="ListParagraph"/>
        <w:numPr>
          <w:ilvl w:val="0"/>
          <w:numId w:val="16"/>
        </w:numPr>
        <w:spacing w:after="160" w:line="259" w:lineRule="auto"/>
        <w:rPr>
          <w:rFonts w:ascii="Calibri" w:hAnsi="Calibri" w:cs="Calibri"/>
          <w:sz w:val="22"/>
          <w:szCs w:val="22"/>
          <w:lang w:val="en-GB"/>
        </w:rPr>
      </w:pPr>
      <w:r w:rsidRPr="0094326E">
        <w:rPr>
          <w:rFonts w:ascii="Calibri" w:hAnsi="Calibri" w:cs="Calibri"/>
          <w:sz w:val="22"/>
          <w:szCs w:val="22"/>
          <w:lang w:val="en-GB"/>
        </w:rPr>
        <w:t>following an allergic reaction, administration of adrenaline, significant near miss or complaint;</w:t>
      </w:r>
    </w:p>
    <w:p w14:paraId="1BEE27BE" w14:textId="77777777" w:rsidR="005144DD" w:rsidRPr="0094326E" w:rsidRDefault="005144DD" w:rsidP="005144DD">
      <w:pPr>
        <w:pStyle w:val="ListParagraph"/>
        <w:numPr>
          <w:ilvl w:val="0"/>
          <w:numId w:val="16"/>
        </w:numPr>
        <w:spacing w:after="160" w:line="259" w:lineRule="auto"/>
        <w:rPr>
          <w:rFonts w:ascii="Calibri" w:hAnsi="Calibri" w:cs="Calibri"/>
          <w:sz w:val="22"/>
          <w:szCs w:val="22"/>
          <w:lang w:val="en-GB"/>
        </w:rPr>
      </w:pPr>
      <w:r w:rsidRPr="0094326E">
        <w:rPr>
          <w:rFonts w:ascii="Calibri" w:hAnsi="Calibri" w:cs="Calibri"/>
          <w:sz w:val="22"/>
          <w:szCs w:val="22"/>
          <w:lang w:val="en-GB"/>
        </w:rPr>
        <w:t>following changes to the EYFS, food-allergen law, medicines guidance, Benedict’s Law or related school allergy guidance;</w:t>
      </w:r>
    </w:p>
    <w:p w14:paraId="1A7753E8" w14:textId="77777777" w:rsidR="005144DD" w:rsidRPr="0094326E" w:rsidRDefault="005144DD" w:rsidP="005144DD">
      <w:pPr>
        <w:pStyle w:val="ListParagraph"/>
        <w:numPr>
          <w:ilvl w:val="0"/>
          <w:numId w:val="16"/>
        </w:numPr>
        <w:spacing w:after="160" w:line="259" w:lineRule="auto"/>
        <w:rPr>
          <w:rFonts w:ascii="Calibri" w:hAnsi="Calibri" w:cs="Calibri"/>
          <w:sz w:val="22"/>
          <w:szCs w:val="22"/>
          <w:lang w:val="en-GB"/>
        </w:rPr>
      </w:pPr>
      <w:r w:rsidRPr="0094326E">
        <w:rPr>
          <w:rFonts w:ascii="Calibri" w:hAnsi="Calibri" w:cs="Calibri"/>
          <w:sz w:val="22"/>
          <w:szCs w:val="22"/>
          <w:lang w:val="en-GB"/>
        </w:rPr>
        <w:t>following advice from Ofsted, a healthcare professional, Food Standards Agency, local authority, insurer or recognised allergy organisation;</w:t>
      </w:r>
    </w:p>
    <w:p w14:paraId="6EDAA160" w14:textId="77777777" w:rsidR="005144DD" w:rsidRPr="0094326E" w:rsidRDefault="005144DD" w:rsidP="005144DD">
      <w:pPr>
        <w:pStyle w:val="ListParagraph"/>
        <w:numPr>
          <w:ilvl w:val="0"/>
          <w:numId w:val="16"/>
        </w:numPr>
        <w:spacing w:after="160" w:line="259" w:lineRule="auto"/>
        <w:rPr>
          <w:rFonts w:ascii="Calibri" w:hAnsi="Calibri" w:cs="Calibri"/>
          <w:sz w:val="22"/>
          <w:szCs w:val="22"/>
          <w:lang w:val="en-GB"/>
        </w:rPr>
      </w:pPr>
      <w:r w:rsidRPr="0094326E">
        <w:rPr>
          <w:rFonts w:ascii="Calibri" w:hAnsi="Calibri" w:cs="Calibri"/>
          <w:sz w:val="22"/>
          <w:szCs w:val="22"/>
          <w:lang w:val="en-GB"/>
        </w:rPr>
        <w:t>when premises, catering, transport, outings or operational arrangements change in a way that affects allergy risk.</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170EE772"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546DE59F"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20. Contact Details</w:t>
            </w:r>
          </w:p>
        </w:tc>
      </w:tr>
    </w:tbl>
    <w:p w14:paraId="31D1BC5C" w14:textId="77777777" w:rsidR="005144DD" w:rsidRPr="00915A6F" w:rsidRDefault="005144DD" w:rsidP="005144DD">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812"/>
        <w:gridCol w:w="5198"/>
      </w:tblGrid>
      <w:tr w:rsidR="005144DD" w:rsidRPr="00915A6F" w14:paraId="0D6B45F8" w14:textId="77777777" w:rsidTr="008C2DC6">
        <w:tc>
          <w:tcPr>
            <w:tcW w:w="4513" w:type="dxa"/>
            <w:tcBorders>
              <w:top w:val="single" w:sz="6" w:space="0" w:color="7030A0"/>
              <w:left w:val="single" w:sz="6" w:space="0" w:color="7030A0"/>
              <w:bottom w:val="single" w:sz="6" w:space="0" w:color="7030A0"/>
              <w:right w:val="single" w:sz="6" w:space="0" w:color="7030A0"/>
            </w:tcBorders>
            <w:shd w:val="clear" w:color="auto" w:fill="7030A0"/>
            <w:tcMar>
              <w:top w:w="90" w:type="dxa"/>
              <w:left w:w="0" w:type="dxa"/>
              <w:bottom w:w="90" w:type="dxa"/>
              <w:right w:w="0" w:type="dxa"/>
            </w:tcMar>
            <w:vAlign w:val="center"/>
            <w:hideMark/>
          </w:tcPr>
          <w:p w14:paraId="5633D4E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Contact</w:t>
            </w:r>
          </w:p>
        </w:tc>
        <w:tc>
          <w:tcPr>
            <w:tcW w:w="4513" w:type="dxa"/>
            <w:tcBorders>
              <w:top w:val="single" w:sz="6" w:space="0" w:color="7030A0"/>
              <w:left w:val="single" w:sz="6" w:space="0" w:color="7030A0"/>
              <w:bottom w:val="single" w:sz="6" w:space="0" w:color="7030A0"/>
              <w:right w:val="single" w:sz="6" w:space="0" w:color="7030A0"/>
            </w:tcBorders>
            <w:shd w:val="clear" w:color="auto" w:fill="7030A0"/>
            <w:tcMar>
              <w:top w:w="90" w:type="dxa"/>
              <w:left w:w="0" w:type="dxa"/>
              <w:bottom w:w="90" w:type="dxa"/>
              <w:right w:w="0" w:type="dxa"/>
            </w:tcMar>
            <w:vAlign w:val="center"/>
            <w:hideMark/>
          </w:tcPr>
          <w:p w14:paraId="1D7ADC89"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Details</w:t>
            </w:r>
          </w:p>
        </w:tc>
      </w:tr>
      <w:tr w:rsidR="005144DD" w:rsidRPr="00915A6F" w14:paraId="6513AAF7" w14:textId="77777777" w:rsidTr="008C2DC6">
        <w:tc>
          <w:tcPr>
            <w:tcW w:w="3061"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6767F888"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Emergency services</w:t>
            </w:r>
          </w:p>
        </w:tc>
        <w:tc>
          <w:tcPr>
            <w:tcW w:w="5953"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1AB6778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999 – suspected anaphylaxis or any life-threatening allergic reaction.</w:t>
            </w:r>
          </w:p>
        </w:tc>
      </w:tr>
      <w:tr w:rsidR="005144DD" w:rsidRPr="00915A6F" w14:paraId="4223CCBA" w14:textId="77777777" w:rsidTr="008C2DC6">
        <w:tc>
          <w:tcPr>
            <w:tcW w:w="3061"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3E929F6C"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NHS urgent medical advice</w:t>
            </w:r>
          </w:p>
        </w:tc>
        <w:tc>
          <w:tcPr>
            <w:tcW w:w="5953"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19FAB5F9"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111 – urgent advice where the situation is not life-threatening.</w:t>
            </w:r>
          </w:p>
        </w:tc>
      </w:tr>
      <w:tr w:rsidR="005144DD" w:rsidRPr="00915A6F" w14:paraId="6EB8616E" w14:textId="77777777" w:rsidTr="008C2DC6">
        <w:tc>
          <w:tcPr>
            <w:tcW w:w="3061"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7271C90B"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Anaphylaxis UK</w:t>
            </w:r>
          </w:p>
        </w:tc>
        <w:tc>
          <w:tcPr>
            <w:tcW w:w="5953"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123AA429"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www.anaphylaxis.org.uk – allergy information, education resources and recognised training support.</w:t>
            </w:r>
          </w:p>
        </w:tc>
      </w:tr>
      <w:tr w:rsidR="005144DD" w:rsidRPr="00915A6F" w14:paraId="7938D3D9" w14:textId="77777777" w:rsidTr="008C2DC6">
        <w:tc>
          <w:tcPr>
            <w:tcW w:w="3061"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327E9D11"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Food Standards Agency</w:t>
            </w:r>
          </w:p>
        </w:tc>
        <w:tc>
          <w:tcPr>
            <w:tcW w:w="5953"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3E5C626D"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020 7276 8829 | www.food.gov.uk – food-allergen and food-safety guidance.</w:t>
            </w:r>
          </w:p>
        </w:tc>
      </w:tr>
      <w:tr w:rsidR="005144DD" w:rsidRPr="00915A6F" w14:paraId="236B16D8" w14:textId="77777777" w:rsidTr="008C2DC6">
        <w:tc>
          <w:tcPr>
            <w:tcW w:w="3061"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14242D6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lastRenderedPageBreak/>
              <w:t>Ofsted</w:t>
            </w:r>
          </w:p>
        </w:tc>
        <w:tc>
          <w:tcPr>
            <w:tcW w:w="5953"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4AEDE4B0"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0300 123 1231 | enquiries@ofsted.gov.uk | www.gov.uk/ofsted</w:t>
            </w:r>
          </w:p>
        </w:tc>
      </w:tr>
      <w:tr w:rsidR="005144DD" w:rsidRPr="00915A6F" w14:paraId="681EE105" w14:textId="77777777" w:rsidTr="008C2DC6">
        <w:tc>
          <w:tcPr>
            <w:tcW w:w="3061"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5E582D51"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WASPS Out of School Club – Proprietor</w:t>
            </w:r>
          </w:p>
        </w:tc>
        <w:tc>
          <w:tcPr>
            <w:tcW w:w="5953"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77CF55E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Nicola English, FD (Open) | Use the current WASPS telephone and email arrangements.</w:t>
            </w:r>
          </w:p>
        </w:tc>
      </w:tr>
      <w:tr w:rsidR="005144DD" w:rsidRPr="00915A6F" w14:paraId="73F14D42" w14:textId="77777777" w:rsidTr="008C2DC6">
        <w:tc>
          <w:tcPr>
            <w:tcW w:w="3061" w:type="dxa"/>
            <w:tcBorders>
              <w:top w:val="single" w:sz="6" w:space="0" w:color="A56CC1"/>
              <w:left w:val="single" w:sz="6" w:space="0" w:color="A56CC1"/>
              <w:bottom w:val="single" w:sz="6" w:space="0" w:color="A56CC1"/>
              <w:right w:val="single" w:sz="6" w:space="0" w:color="A56CC1"/>
            </w:tcBorders>
            <w:shd w:val="clear" w:color="auto" w:fill="EADCF4"/>
            <w:tcMar>
              <w:top w:w="90" w:type="dxa"/>
              <w:left w:w="0" w:type="dxa"/>
              <w:bottom w:w="90" w:type="dxa"/>
              <w:right w:w="0" w:type="dxa"/>
            </w:tcMar>
            <w:vAlign w:val="center"/>
            <w:hideMark/>
          </w:tcPr>
          <w:p w14:paraId="03AB6AE4"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Child’s healthcare team / prescribing service</w:t>
            </w:r>
          </w:p>
        </w:tc>
        <w:tc>
          <w:tcPr>
            <w:tcW w:w="5953" w:type="dxa"/>
            <w:tcBorders>
              <w:top w:val="single" w:sz="6" w:space="0" w:color="A56CC1"/>
              <w:left w:val="single" w:sz="6" w:space="0" w:color="A56CC1"/>
              <w:bottom w:val="single" w:sz="6" w:space="0" w:color="A56CC1"/>
              <w:right w:val="single" w:sz="6" w:space="0" w:color="A56CC1"/>
            </w:tcBorders>
            <w:tcMar>
              <w:top w:w="90" w:type="dxa"/>
              <w:left w:w="0" w:type="dxa"/>
              <w:bottom w:w="90" w:type="dxa"/>
              <w:right w:w="0" w:type="dxa"/>
            </w:tcMar>
            <w:vAlign w:val="center"/>
            <w:hideMark/>
          </w:tcPr>
          <w:p w14:paraId="623059C9"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Use the current contact details supplied within the child’s healthcare or allergy plan.</w:t>
            </w:r>
          </w:p>
        </w:tc>
      </w:tr>
    </w:tbl>
    <w:p w14:paraId="0B2DC3A2" w14:textId="77777777" w:rsidR="005144DD" w:rsidRPr="00915A6F" w:rsidRDefault="005144DD" w:rsidP="005144DD">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00AEDF05"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75B6CBA1"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21. Related Documents</w:t>
            </w:r>
          </w:p>
        </w:tc>
      </w:tr>
    </w:tbl>
    <w:p w14:paraId="4FAE7C49" w14:textId="77777777" w:rsidR="005144DD" w:rsidRPr="00915A6F" w:rsidRDefault="005144DD" w:rsidP="005144DD">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479"/>
        <w:gridCol w:w="4479"/>
      </w:tblGrid>
      <w:tr w:rsidR="005144DD" w:rsidRPr="00915A6F" w14:paraId="3E61FFA6" w14:textId="77777777" w:rsidTr="008C2DC6">
        <w:tc>
          <w:tcPr>
            <w:tcW w:w="4479" w:type="dxa"/>
            <w:tcMar>
              <w:top w:w="45" w:type="dxa"/>
              <w:left w:w="0" w:type="dxa"/>
              <w:bottom w:w="45" w:type="dxa"/>
              <w:right w:w="0" w:type="dxa"/>
            </w:tcMar>
            <w:vAlign w:val="center"/>
            <w:hideMark/>
          </w:tcPr>
          <w:p w14:paraId="73E2E292"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A101 – Equality, Diversity and Inclusion</w:t>
            </w:r>
          </w:p>
        </w:tc>
        <w:tc>
          <w:tcPr>
            <w:tcW w:w="4479" w:type="dxa"/>
            <w:tcMar>
              <w:top w:w="45" w:type="dxa"/>
              <w:left w:w="0" w:type="dxa"/>
              <w:bottom w:w="45" w:type="dxa"/>
              <w:right w:w="0" w:type="dxa"/>
            </w:tcMar>
            <w:vAlign w:val="center"/>
            <w:hideMark/>
          </w:tcPr>
          <w:p w14:paraId="621AEF7A"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A102 – Confidentiality, Data Protection and Information Sharing</w:t>
            </w:r>
          </w:p>
        </w:tc>
      </w:tr>
      <w:tr w:rsidR="005144DD" w:rsidRPr="00915A6F" w14:paraId="6025E9C9" w14:textId="77777777" w:rsidTr="008C2DC6">
        <w:tc>
          <w:tcPr>
            <w:tcW w:w="4479" w:type="dxa"/>
            <w:tcMar>
              <w:top w:w="45" w:type="dxa"/>
              <w:left w:w="0" w:type="dxa"/>
              <w:bottom w:w="45" w:type="dxa"/>
              <w:right w:w="0" w:type="dxa"/>
            </w:tcMar>
            <w:vAlign w:val="center"/>
            <w:hideMark/>
          </w:tcPr>
          <w:p w14:paraId="50996576"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A105 – Partnership with Parents and Carers</w:t>
            </w:r>
          </w:p>
        </w:tc>
        <w:tc>
          <w:tcPr>
            <w:tcW w:w="4479" w:type="dxa"/>
            <w:tcMar>
              <w:top w:w="45" w:type="dxa"/>
              <w:left w:w="0" w:type="dxa"/>
              <w:bottom w:w="45" w:type="dxa"/>
              <w:right w:w="0" w:type="dxa"/>
            </w:tcMar>
            <w:vAlign w:val="center"/>
            <w:hideMark/>
          </w:tcPr>
          <w:p w14:paraId="27D637C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B201 – Safeguarding and Child Protection</w:t>
            </w:r>
          </w:p>
        </w:tc>
      </w:tr>
      <w:tr w:rsidR="005144DD" w:rsidRPr="00915A6F" w14:paraId="343B5EE0" w14:textId="77777777" w:rsidTr="008C2DC6">
        <w:tc>
          <w:tcPr>
            <w:tcW w:w="4479" w:type="dxa"/>
            <w:tcMar>
              <w:top w:w="45" w:type="dxa"/>
              <w:left w:w="0" w:type="dxa"/>
              <w:bottom w:w="45" w:type="dxa"/>
              <w:right w:w="0" w:type="dxa"/>
            </w:tcMar>
            <w:vAlign w:val="center"/>
            <w:hideMark/>
          </w:tcPr>
          <w:p w14:paraId="2986BBD5"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C301 – Health and Safety</w:t>
            </w:r>
          </w:p>
        </w:tc>
        <w:tc>
          <w:tcPr>
            <w:tcW w:w="4479" w:type="dxa"/>
            <w:tcMar>
              <w:top w:w="45" w:type="dxa"/>
              <w:left w:w="0" w:type="dxa"/>
              <w:bottom w:w="45" w:type="dxa"/>
              <w:right w:w="0" w:type="dxa"/>
            </w:tcMar>
            <w:vAlign w:val="center"/>
            <w:hideMark/>
          </w:tcPr>
          <w:p w14:paraId="30E09EDD"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C302 – Risk Assessment</w:t>
            </w:r>
          </w:p>
        </w:tc>
      </w:tr>
      <w:tr w:rsidR="005144DD" w:rsidRPr="00915A6F" w14:paraId="723A3440" w14:textId="77777777" w:rsidTr="008C2DC6">
        <w:tc>
          <w:tcPr>
            <w:tcW w:w="4479" w:type="dxa"/>
            <w:tcMar>
              <w:top w:w="45" w:type="dxa"/>
              <w:left w:w="0" w:type="dxa"/>
              <w:bottom w:w="45" w:type="dxa"/>
              <w:right w:w="0" w:type="dxa"/>
            </w:tcMar>
            <w:vAlign w:val="center"/>
            <w:hideMark/>
          </w:tcPr>
          <w:p w14:paraId="64B38200"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C305 – First Aid</w:t>
            </w:r>
          </w:p>
        </w:tc>
        <w:tc>
          <w:tcPr>
            <w:tcW w:w="4479" w:type="dxa"/>
            <w:tcMar>
              <w:top w:w="45" w:type="dxa"/>
              <w:left w:w="0" w:type="dxa"/>
              <w:bottom w:w="45" w:type="dxa"/>
              <w:right w:w="0" w:type="dxa"/>
            </w:tcMar>
            <w:vAlign w:val="center"/>
            <w:hideMark/>
          </w:tcPr>
          <w:p w14:paraId="558F36E8"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C306 – Administration of Medication</w:t>
            </w:r>
          </w:p>
        </w:tc>
      </w:tr>
      <w:tr w:rsidR="005144DD" w:rsidRPr="00915A6F" w14:paraId="378B9AC9" w14:textId="77777777" w:rsidTr="008C2DC6">
        <w:tc>
          <w:tcPr>
            <w:tcW w:w="4479" w:type="dxa"/>
            <w:tcMar>
              <w:top w:w="45" w:type="dxa"/>
              <w:left w:w="0" w:type="dxa"/>
              <w:bottom w:w="45" w:type="dxa"/>
              <w:right w:w="0" w:type="dxa"/>
            </w:tcMar>
            <w:vAlign w:val="center"/>
            <w:hideMark/>
          </w:tcPr>
          <w:p w14:paraId="3DF3708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C307 – Accident, Incident and Injury</w:t>
            </w:r>
          </w:p>
        </w:tc>
        <w:tc>
          <w:tcPr>
            <w:tcW w:w="4479" w:type="dxa"/>
            <w:tcMar>
              <w:top w:w="45" w:type="dxa"/>
              <w:left w:w="0" w:type="dxa"/>
              <w:bottom w:w="45" w:type="dxa"/>
              <w:right w:w="0" w:type="dxa"/>
            </w:tcMar>
            <w:vAlign w:val="center"/>
            <w:hideMark/>
          </w:tcPr>
          <w:p w14:paraId="3F3035C5"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C309 – Food Safety</w:t>
            </w:r>
          </w:p>
        </w:tc>
      </w:tr>
      <w:tr w:rsidR="005144DD" w:rsidRPr="00915A6F" w14:paraId="1F951E6E" w14:textId="77777777" w:rsidTr="008C2DC6">
        <w:tc>
          <w:tcPr>
            <w:tcW w:w="4479" w:type="dxa"/>
            <w:tcMar>
              <w:top w:w="45" w:type="dxa"/>
              <w:left w:w="0" w:type="dxa"/>
              <w:bottom w:w="45" w:type="dxa"/>
              <w:right w:w="0" w:type="dxa"/>
            </w:tcMar>
            <w:vAlign w:val="center"/>
            <w:hideMark/>
          </w:tcPr>
          <w:p w14:paraId="01BDF128"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C314 – Educational Visits and Outings</w:t>
            </w:r>
          </w:p>
        </w:tc>
        <w:tc>
          <w:tcPr>
            <w:tcW w:w="4479" w:type="dxa"/>
            <w:tcMar>
              <w:top w:w="45" w:type="dxa"/>
              <w:left w:w="0" w:type="dxa"/>
              <w:bottom w:w="45" w:type="dxa"/>
              <w:right w:w="0" w:type="dxa"/>
            </w:tcMar>
            <w:vAlign w:val="center"/>
            <w:hideMark/>
          </w:tcPr>
          <w:p w14:paraId="6ED940BA"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C315 – Transporting Children</w:t>
            </w:r>
          </w:p>
        </w:tc>
      </w:tr>
      <w:tr w:rsidR="005144DD" w:rsidRPr="00915A6F" w14:paraId="702EE340" w14:textId="77777777" w:rsidTr="008C2DC6">
        <w:tc>
          <w:tcPr>
            <w:tcW w:w="4479" w:type="dxa"/>
            <w:tcMar>
              <w:top w:w="0" w:type="dxa"/>
              <w:left w:w="0" w:type="dxa"/>
              <w:bottom w:w="0" w:type="dxa"/>
              <w:right w:w="0" w:type="dxa"/>
            </w:tcMar>
            <w:hideMark/>
          </w:tcPr>
          <w:p w14:paraId="36BD19EF"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D403 – Behaviour Management</w:t>
            </w:r>
          </w:p>
        </w:tc>
        <w:tc>
          <w:tcPr>
            <w:tcW w:w="4479" w:type="dxa"/>
            <w:tcMar>
              <w:top w:w="0" w:type="dxa"/>
              <w:left w:w="0" w:type="dxa"/>
              <w:bottom w:w="0" w:type="dxa"/>
              <w:right w:w="0" w:type="dxa"/>
            </w:tcMar>
            <w:hideMark/>
          </w:tcPr>
          <w:p w14:paraId="0F98B39A"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D405 – Inclusion and SEND</w:t>
            </w:r>
          </w:p>
        </w:tc>
      </w:tr>
      <w:tr w:rsidR="005144DD" w:rsidRPr="00915A6F" w14:paraId="603EBC14" w14:textId="77777777" w:rsidTr="008C2DC6">
        <w:tc>
          <w:tcPr>
            <w:tcW w:w="4479" w:type="dxa"/>
            <w:tcMar>
              <w:top w:w="0" w:type="dxa"/>
              <w:left w:w="0" w:type="dxa"/>
              <w:bottom w:w="0" w:type="dxa"/>
              <w:right w:w="0" w:type="dxa"/>
            </w:tcMar>
            <w:hideMark/>
          </w:tcPr>
          <w:p w14:paraId="51D0F2F4"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E502 – Induction</w:t>
            </w:r>
          </w:p>
        </w:tc>
        <w:tc>
          <w:tcPr>
            <w:tcW w:w="4479" w:type="dxa"/>
            <w:tcMar>
              <w:top w:w="0" w:type="dxa"/>
              <w:left w:w="0" w:type="dxa"/>
              <w:bottom w:w="0" w:type="dxa"/>
              <w:right w:w="0" w:type="dxa"/>
            </w:tcMar>
            <w:hideMark/>
          </w:tcPr>
          <w:p w14:paraId="58055946"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E504 – Training and Professional Development</w:t>
            </w:r>
          </w:p>
        </w:tc>
      </w:tr>
      <w:tr w:rsidR="005144DD" w:rsidRPr="00915A6F" w14:paraId="1EC19BBC" w14:textId="77777777" w:rsidTr="008C2DC6">
        <w:tc>
          <w:tcPr>
            <w:tcW w:w="4479" w:type="dxa"/>
            <w:tcMar>
              <w:top w:w="0" w:type="dxa"/>
              <w:left w:w="0" w:type="dxa"/>
              <w:bottom w:w="0" w:type="dxa"/>
              <w:right w:w="0" w:type="dxa"/>
            </w:tcMar>
            <w:hideMark/>
          </w:tcPr>
          <w:p w14:paraId="61C2297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Staff Handbook and Parent Handbook</w:t>
            </w:r>
          </w:p>
        </w:tc>
        <w:tc>
          <w:tcPr>
            <w:tcW w:w="4479" w:type="dxa"/>
            <w:tcMar>
              <w:top w:w="0" w:type="dxa"/>
              <w:left w:w="0" w:type="dxa"/>
              <w:bottom w:w="0" w:type="dxa"/>
              <w:right w:w="0" w:type="dxa"/>
            </w:tcMar>
            <w:hideMark/>
          </w:tcPr>
          <w:p w14:paraId="70BD06FA"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 MagicBooking allergy, medication and incident records</w:t>
            </w:r>
          </w:p>
        </w:tc>
      </w:tr>
    </w:tbl>
    <w:p w14:paraId="048038F8" w14:textId="77777777" w:rsidR="005144DD" w:rsidRPr="00915A6F" w:rsidRDefault="005144DD" w:rsidP="005144DD">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5144DD" w:rsidRPr="00915A6F" w14:paraId="5A23B577" w14:textId="77777777" w:rsidTr="008C2DC6">
        <w:tc>
          <w:tcPr>
            <w:tcW w:w="9026" w:type="dxa"/>
            <w:tcBorders>
              <w:top w:val="single" w:sz="2" w:space="0" w:color="7030A0"/>
              <w:left w:val="single" w:sz="2" w:space="0" w:color="7030A0"/>
              <w:bottom w:val="single" w:sz="2" w:space="0" w:color="7030A0"/>
              <w:right w:val="single" w:sz="2" w:space="0" w:color="7030A0"/>
            </w:tcBorders>
            <w:shd w:val="clear" w:color="auto" w:fill="7030A0"/>
            <w:tcMar>
              <w:top w:w="80" w:type="dxa"/>
              <w:left w:w="0" w:type="dxa"/>
              <w:bottom w:w="70" w:type="dxa"/>
              <w:right w:w="0" w:type="dxa"/>
            </w:tcMar>
            <w:hideMark/>
          </w:tcPr>
          <w:p w14:paraId="46162203"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b/>
                <w:bCs/>
                <w:sz w:val="22"/>
                <w:szCs w:val="22"/>
                <w:lang w:val="en-GB"/>
              </w:rPr>
              <w:t>22. Commitment</w:t>
            </w:r>
          </w:p>
        </w:tc>
      </w:tr>
    </w:tbl>
    <w:p w14:paraId="26F5710C" w14:textId="77777777" w:rsidR="005144DD" w:rsidRPr="00915A6F" w:rsidRDefault="005144DD" w:rsidP="005144DD">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06"/>
      </w:tblGrid>
      <w:tr w:rsidR="005144DD" w:rsidRPr="00915A6F" w14:paraId="31483596" w14:textId="77777777" w:rsidTr="008C2DC6">
        <w:tc>
          <w:tcPr>
            <w:tcW w:w="9026" w:type="dxa"/>
            <w:tcBorders>
              <w:top w:val="single" w:sz="8" w:space="0" w:color="7030A0"/>
              <w:left w:val="single" w:sz="8" w:space="0" w:color="7030A0"/>
              <w:bottom w:val="single" w:sz="8" w:space="0" w:color="7030A0"/>
              <w:right w:val="single" w:sz="8" w:space="0" w:color="7030A0"/>
            </w:tcBorders>
            <w:shd w:val="clear" w:color="auto" w:fill="F4ECF8"/>
            <w:tcMar>
              <w:top w:w="150" w:type="dxa"/>
              <w:left w:w="0" w:type="dxa"/>
              <w:bottom w:w="150" w:type="dxa"/>
              <w:right w:w="0" w:type="dxa"/>
            </w:tcMar>
            <w:hideMark/>
          </w:tcPr>
          <w:p w14:paraId="30FE9288" w14:textId="77777777" w:rsidR="005144DD" w:rsidRPr="00915A6F" w:rsidRDefault="005144DD" w:rsidP="008C2DC6">
            <w:pPr>
              <w:spacing w:after="160" w:line="259" w:lineRule="auto"/>
              <w:rPr>
                <w:rFonts w:ascii="Calibri" w:hAnsi="Calibri" w:cs="Calibri"/>
                <w:sz w:val="22"/>
                <w:szCs w:val="22"/>
                <w:lang w:val="en-GB"/>
              </w:rPr>
            </w:pPr>
            <w:r w:rsidRPr="00915A6F">
              <w:rPr>
                <w:rFonts w:ascii="Calibri" w:hAnsi="Calibri" w:cs="Calibri"/>
                <w:sz w:val="22"/>
                <w:szCs w:val="22"/>
                <w:lang w:val="en-GB"/>
              </w:rPr>
              <w:t>WASPS Out of School Club is committed to protecting children with allergies through accurate information, thoughtful prevention, trained staff, accessible emergency medication and immediate action when a serious reaction is suspected. We will work closely with children, families, schools and healthcare professionals so that allergy safety supports inclusion rather than limiting it, helping every child to Learn. Grow. Have Fun.</w:t>
            </w:r>
          </w:p>
        </w:tc>
      </w:tr>
    </w:tbl>
    <w:p w14:paraId="046998F7" w14:textId="64204874" w:rsidR="00F05D02" w:rsidRDefault="00F05D02" w:rsidP="005144DD">
      <w:pPr>
        <w:spacing w:after="160" w:line="259" w:lineRule="auto"/>
      </w:pPr>
    </w:p>
    <w:sectPr w:rsidR="00F05D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B6639"/>
    <w:multiLevelType w:val="hybridMultilevel"/>
    <w:tmpl w:val="CCB2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81E01"/>
    <w:multiLevelType w:val="hybridMultilevel"/>
    <w:tmpl w:val="74C05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D807CB"/>
    <w:multiLevelType w:val="hybridMultilevel"/>
    <w:tmpl w:val="28FA8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0D52D0"/>
    <w:multiLevelType w:val="hybridMultilevel"/>
    <w:tmpl w:val="9B0CA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657E3"/>
    <w:multiLevelType w:val="hybridMultilevel"/>
    <w:tmpl w:val="D8D86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C38A4"/>
    <w:multiLevelType w:val="hybridMultilevel"/>
    <w:tmpl w:val="47D6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790E30"/>
    <w:multiLevelType w:val="hybridMultilevel"/>
    <w:tmpl w:val="DDE6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9184B"/>
    <w:multiLevelType w:val="hybridMultilevel"/>
    <w:tmpl w:val="4E2C6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57BA2"/>
    <w:multiLevelType w:val="hybridMultilevel"/>
    <w:tmpl w:val="7F2EA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6F0E43"/>
    <w:multiLevelType w:val="hybridMultilevel"/>
    <w:tmpl w:val="B51C7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FC04B7"/>
    <w:multiLevelType w:val="hybridMultilevel"/>
    <w:tmpl w:val="1930B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25039F"/>
    <w:multiLevelType w:val="hybridMultilevel"/>
    <w:tmpl w:val="54165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983791"/>
    <w:multiLevelType w:val="hybridMultilevel"/>
    <w:tmpl w:val="F878B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9B1D6D"/>
    <w:multiLevelType w:val="hybridMultilevel"/>
    <w:tmpl w:val="4E34A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467EF7"/>
    <w:multiLevelType w:val="hybridMultilevel"/>
    <w:tmpl w:val="4C76B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823720"/>
    <w:multiLevelType w:val="hybridMultilevel"/>
    <w:tmpl w:val="22D4A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3526175">
    <w:abstractNumId w:val="3"/>
  </w:num>
  <w:num w:numId="2" w16cid:durableId="700856925">
    <w:abstractNumId w:val="8"/>
  </w:num>
  <w:num w:numId="3" w16cid:durableId="1445885570">
    <w:abstractNumId w:val="7"/>
  </w:num>
  <w:num w:numId="4" w16cid:durableId="81420228">
    <w:abstractNumId w:val="4"/>
  </w:num>
  <w:num w:numId="5" w16cid:durableId="970552404">
    <w:abstractNumId w:val="1"/>
  </w:num>
  <w:num w:numId="6" w16cid:durableId="768279299">
    <w:abstractNumId w:val="9"/>
  </w:num>
  <w:num w:numId="7" w16cid:durableId="105856768">
    <w:abstractNumId w:val="2"/>
  </w:num>
  <w:num w:numId="8" w16cid:durableId="1472358878">
    <w:abstractNumId w:val="12"/>
  </w:num>
  <w:num w:numId="9" w16cid:durableId="200367826">
    <w:abstractNumId w:val="15"/>
  </w:num>
  <w:num w:numId="10" w16cid:durableId="728771247">
    <w:abstractNumId w:val="13"/>
  </w:num>
  <w:num w:numId="11" w16cid:durableId="1140004599">
    <w:abstractNumId w:val="5"/>
  </w:num>
  <w:num w:numId="12" w16cid:durableId="392892137">
    <w:abstractNumId w:val="11"/>
  </w:num>
  <w:num w:numId="13" w16cid:durableId="395662837">
    <w:abstractNumId w:val="14"/>
  </w:num>
  <w:num w:numId="14" w16cid:durableId="663047267">
    <w:abstractNumId w:val="10"/>
  </w:num>
  <w:num w:numId="15" w16cid:durableId="678237972">
    <w:abstractNumId w:val="0"/>
  </w:num>
  <w:num w:numId="16" w16cid:durableId="688722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4DD"/>
    <w:rsid w:val="00081C0A"/>
    <w:rsid w:val="001E7AB3"/>
    <w:rsid w:val="005144DD"/>
    <w:rsid w:val="00F05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F75D"/>
  <w15:chartTrackingRefBased/>
  <w15:docId w15:val="{A5870BE1-8C99-41AE-871E-D2AED3822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4DD"/>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514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4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4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4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4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44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4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4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4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4DD"/>
    <w:rPr>
      <w:rFonts w:eastAsiaTheme="majorEastAsia" w:cstheme="majorBidi"/>
      <w:color w:val="272727" w:themeColor="text1" w:themeTint="D8"/>
    </w:rPr>
  </w:style>
  <w:style w:type="paragraph" w:styleId="Title">
    <w:name w:val="Title"/>
    <w:basedOn w:val="Normal"/>
    <w:next w:val="Normal"/>
    <w:link w:val="TitleChar"/>
    <w:uiPriority w:val="10"/>
    <w:qFormat/>
    <w:rsid w:val="005144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4DD"/>
    <w:pPr>
      <w:spacing w:before="160"/>
      <w:jc w:val="center"/>
    </w:pPr>
    <w:rPr>
      <w:i/>
      <w:iCs/>
      <w:color w:val="404040" w:themeColor="text1" w:themeTint="BF"/>
    </w:rPr>
  </w:style>
  <w:style w:type="character" w:customStyle="1" w:styleId="QuoteChar">
    <w:name w:val="Quote Char"/>
    <w:basedOn w:val="DefaultParagraphFont"/>
    <w:link w:val="Quote"/>
    <w:uiPriority w:val="29"/>
    <w:rsid w:val="005144DD"/>
    <w:rPr>
      <w:i/>
      <w:iCs/>
      <w:color w:val="404040" w:themeColor="text1" w:themeTint="BF"/>
    </w:rPr>
  </w:style>
  <w:style w:type="paragraph" w:styleId="ListParagraph">
    <w:name w:val="List Paragraph"/>
    <w:basedOn w:val="Normal"/>
    <w:uiPriority w:val="34"/>
    <w:qFormat/>
    <w:rsid w:val="005144DD"/>
    <w:pPr>
      <w:ind w:left="720"/>
      <w:contextualSpacing/>
    </w:pPr>
  </w:style>
  <w:style w:type="character" w:styleId="IntenseEmphasis">
    <w:name w:val="Intense Emphasis"/>
    <w:basedOn w:val="DefaultParagraphFont"/>
    <w:uiPriority w:val="21"/>
    <w:qFormat/>
    <w:rsid w:val="005144DD"/>
    <w:rPr>
      <w:i/>
      <w:iCs/>
      <w:color w:val="0F4761" w:themeColor="accent1" w:themeShade="BF"/>
    </w:rPr>
  </w:style>
  <w:style w:type="paragraph" w:styleId="IntenseQuote">
    <w:name w:val="Intense Quote"/>
    <w:basedOn w:val="Normal"/>
    <w:next w:val="Normal"/>
    <w:link w:val="IntenseQuoteChar"/>
    <w:uiPriority w:val="30"/>
    <w:qFormat/>
    <w:rsid w:val="00514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4DD"/>
    <w:rPr>
      <w:i/>
      <w:iCs/>
      <w:color w:val="0F4761" w:themeColor="accent1" w:themeShade="BF"/>
    </w:rPr>
  </w:style>
  <w:style w:type="character" w:styleId="IntenseReference">
    <w:name w:val="Intense Reference"/>
    <w:basedOn w:val="DefaultParagraphFont"/>
    <w:uiPriority w:val="32"/>
    <w:qFormat/>
    <w:rsid w:val="005144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3440</Words>
  <Characters>19612</Characters>
  <Application>Microsoft Office Word</Application>
  <DocSecurity>0</DocSecurity>
  <Lines>163</Lines>
  <Paragraphs>46</Paragraphs>
  <ScaleCrop>false</ScaleCrop>
  <Company/>
  <LinksUpToDate>false</LinksUpToDate>
  <CharactersWithSpaces>23006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english</dc:creator>
  <cp:keywords/>
  <dc:description/>
  <cp:lastModifiedBy>nicola english</cp:lastModifiedBy>
  <cp:revision>1</cp:revision>
  <dcterms:created xsi:type="dcterms:W3CDTF">2026-09-29T09:30:00Z</dcterms:created>
  <dcterms:modified xsi:type="dcterms:W3CDTF">2026-09-29T09:31:00Z</dcterms:modified>
</cp:coreProperties>
</file>