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29B0" w14:textId="77777777" w:rsidR="004C3E24" w:rsidRPr="00566665" w:rsidRDefault="004C3E24" w:rsidP="004C3E24">
      <w:pPr>
        <w:spacing w:after="160" w:line="259" w:lineRule="auto"/>
        <w:rPr>
          <w:rFonts w:ascii="Calibri" w:hAnsi="Calibri" w:cs="Calibri"/>
          <w:color w:val="7030A0"/>
          <w:sz w:val="36"/>
          <w:szCs w:val="36"/>
          <w:lang w:val="en-GB"/>
        </w:rPr>
      </w:pPr>
      <w:r w:rsidRPr="00566665">
        <w:rPr>
          <w:rFonts w:ascii="Calibri" w:hAnsi="Calibri" w:cs="Calibri"/>
          <w:b/>
          <w:bCs/>
          <w:color w:val="7030A0"/>
          <w:sz w:val="36"/>
          <w:szCs w:val="36"/>
          <w:lang w:val="en-GB"/>
        </w:rPr>
        <w:t>WASPS OUT OF SCHOOL CLUB</w:t>
      </w:r>
    </w:p>
    <w:p w14:paraId="25E626B9" w14:textId="77777777" w:rsidR="004C3E24" w:rsidRPr="00566665" w:rsidRDefault="004C3E24" w:rsidP="004C3E24">
      <w:pPr>
        <w:spacing w:after="160" w:line="259" w:lineRule="auto"/>
        <w:rPr>
          <w:rFonts w:ascii="Calibri" w:hAnsi="Calibri" w:cs="Calibri"/>
          <w:color w:val="7030A0"/>
          <w:sz w:val="36"/>
          <w:szCs w:val="36"/>
          <w:lang w:val="en-GB"/>
        </w:rPr>
      </w:pPr>
      <w:r w:rsidRPr="00566665">
        <w:rPr>
          <w:rFonts w:ascii="Calibri" w:hAnsi="Calibri" w:cs="Calibri"/>
          <w:b/>
          <w:bCs/>
          <w:color w:val="7030A0"/>
          <w:sz w:val="36"/>
          <w:szCs w:val="36"/>
          <w:lang w:val="en-GB"/>
        </w:rPr>
        <w:t>D401 – ADMISSIONS</w:t>
      </w:r>
    </w:p>
    <w:p w14:paraId="09683C43"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i/>
          <w:iCs/>
          <w:sz w:val="22"/>
          <w:szCs w:val="22"/>
          <w:lang w:val="en-GB"/>
        </w:rPr>
        <w:t>Policies &amp; Procedures Manual</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48"/>
        <w:gridCol w:w="5669"/>
      </w:tblGrid>
      <w:tr w:rsidR="004C3E24" w:rsidRPr="00566665" w14:paraId="4A8EAD6D" w14:textId="77777777" w:rsidTr="00000689">
        <w:tc>
          <w:tcPr>
            <w:tcW w:w="2948" w:type="dxa"/>
            <w:tcBorders>
              <w:top w:val="single" w:sz="6" w:space="0" w:color="D9CBE6"/>
              <w:left w:val="single" w:sz="6" w:space="0" w:color="D9CBE6"/>
              <w:bottom w:val="single" w:sz="6" w:space="0" w:color="D9CBE6"/>
              <w:right w:val="single" w:sz="6" w:space="0" w:color="D9CBE6"/>
            </w:tcBorders>
            <w:shd w:val="clear" w:color="auto" w:fill="7030A0"/>
            <w:tcMar>
              <w:top w:w="100" w:type="dxa"/>
              <w:left w:w="0" w:type="dxa"/>
              <w:bottom w:w="90" w:type="dxa"/>
              <w:right w:w="0" w:type="dxa"/>
            </w:tcMar>
            <w:vAlign w:val="center"/>
            <w:hideMark/>
          </w:tcPr>
          <w:p w14:paraId="7EDC7A87"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Policy Information</w:t>
            </w:r>
          </w:p>
        </w:tc>
        <w:tc>
          <w:tcPr>
            <w:tcW w:w="5669" w:type="dxa"/>
            <w:tcBorders>
              <w:top w:val="single" w:sz="6" w:space="0" w:color="D9CBE6"/>
              <w:left w:val="single" w:sz="6" w:space="0" w:color="D9CBE6"/>
              <w:bottom w:val="single" w:sz="6" w:space="0" w:color="D9CBE6"/>
              <w:right w:val="single" w:sz="6" w:space="0" w:color="D9CBE6"/>
            </w:tcBorders>
            <w:shd w:val="clear" w:color="auto" w:fill="7030A0"/>
            <w:tcMar>
              <w:top w:w="100" w:type="dxa"/>
              <w:left w:w="0" w:type="dxa"/>
              <w:bottom w:w="90" w:type="dxa"/>
              <w:right w:w="0" w:type="dxa"/>
            </w:tcMar>
            <w:vAlign w:val="center"/>
            <w:hideMark/>
          </w:tcPr>
          <w:p w14:paraId="6B5582FA"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Policy Information</w:t>
            </w:r>
          </w:p>
        </w:tc>
      </w:tr>
      <w:tr w:rsidR="004C3E24" w:rsidRPr="00566665" w14:paraId="452CC0E0" w14:textId="77777777" w:rsidTr="00000689">
        <w:tc>
          <w:tcPr>
            <w:tcW w:w="2948"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5EA00B22"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Policy Number</w:t>
            </w:r>
          </w:p>
        </w:tc>
        <w:tc>
          <w:tcPr>
            <w:tcW w:w="5669"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3CD7FDB4"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D401</w:t>
            </w:r>
          </w:p>
        </w:tc>
      </w:tr>
      <w:tr w:rsidR="004C3E24" w:rsidRPr="00566665" w14:paraId="58376D53" w14:textId="77777777" w:rsidTr="00000689">
        <w:tc>
          <w:tcPr>
            <w:tcW w:w="2948"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60F02D16"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Policy Title</w:t>
            </w:r>
          </w:p>
        </w:tc>
        <w:tc>
          <w:tcPr>
            <w:tcW w:w="5669"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78FE8B6A"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Admissions</w:t>
            </w:r>
          </w:p>
        </w:tc>
      </w:tr>
      <w:tr w:rsidR="004C3E24" w:rsidRPr="00566665" w14:paraId="405BB75E" w14:textId="77777777" w:rsidTr="00000689">
        <w:tc>
          <w:tcPr>
            <w:tcW w:w="2948"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6169E0E4"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Section</w:t>
            </w:r>
          </w:p>
        </w:tc>
        <w:tc>
          <w:tcPr>
            <w:tcW w:w="5669"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35E57F91"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D – Children’s Care and Wellbeing</w:t>
            </w:r>
          </w:p>
        </w:tc>
      </w:tr>
      <w:tr w:rsidR="004C3E24" w:rsidRPr="00566665" w14:paraId="2A8A50C6" w14:textId="77777777" w:rsidTr="00000689">
        <w:tc>
          <w:tcPr>
            <w:tcW w:w="2948"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199654E3"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Applies To</w:t>
            </w:r>
          </w:p>
        </w:tc>
        <w:tc>
          <w:tcPr>
            <w:tcW w:w="5669"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374343BC"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Proprietor, employees, apprentices, students and volunteers</w:t>
            </w:r>
          </w:p>
        </w:tc>
      </w:tr>
      <w:tr w:rsidR="004C3E24" w:rsidRPr="00566665" w14:paraId="0B4DB3D5" w14:textId="77777777" w:rsidTr="00000689">
        <w:tc>
          <w:tcPr>
            <w:tcW w:w="2948"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17498EBA"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Approved By</w:t>
            </w:r>
          </w:p>
        </w:tc>
        <w:tc>
          <w:tcPr>
            <w:tcW w:w="5669"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7BF54464"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Proprietor</w:t>
            </w:r>
          </w:p>
        </w:tc>
      </w:tr>
      <w:tr w:rsidR="004C3E24" w:rsidRPr="00566665" w14:paraId="20182112" w14:textId="77777777" w:rsidTr="00000689">
        <w:tc>
          <w:tcPr>
            <w:tcW w:w="2948"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3EF89D77"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Date Approved</w:t>
            </w:r>
          </w:p>
        </w:tc>
        <w:tc>
          <w:tcPr>
            <w:tcW w:w="5669"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62BDA2B7" w14:textId="77777777" w:rsidR="004C3E24" w:rsidRPr="00566665" w:rsidRDefault="004C3E24" w:rsidP="00000689">
            <w:pPr>
              <w:spacing w:after="160" w:line="259" w:lineRule="auto"/>
              <w:rPr>
                <w:rFonts w:ascii="Calibri" w:hAnsi="Calibri" w:cs="Calibri"/>
                <w:sz w:val="22"/>
                <w:szCs w:val="22"/>
                <w:lang w:val="en-GB"/>
              </w:rPr>
            </w:pPr>
          </w:p>
        </w:tc>
      </w:tr>
      <w:tr w:rsidR="004C3E24" w:rsidRPr="00566665" w14:paraId="6C770F3A" w14:textId="77777777" w:rsidTr="00000689">
        <w:tc>
          <w:tcPr>
            <w:tcW w:w="2948"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58B97A2B"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Review Frequency</w:t>
            </w:r>
          </w:p>
        </w:tc>
        <w:tc>
          <w:tcPr>
            <w:tcW w:w="5669"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5E909A29"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Annually</w:t>
            </w:r>
          </w:p>
        </w:tc>
      </w:tr>
      <w:tr w:rsidR="004C3E24" w:rsidRPr="00566665" w14:paraId="59DD31AB" w14:textId="77777777" w:rsidTr="00000689">
        <w:tc>
          <w:tcPr>
            <w:tcW w:w="2948"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2E901956"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Next Review Due</w:t>
            </w:r>
          </w:p>
        </w:tc>
        <w:tc>
          <w:tcPr>
            <w:tcW w:w="5669"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6928B60E" w14:textId="77777777" w:rsidR="004C3E24" w:rsidRPr="00566665" w:rsidRDefault="004C3E24" w:rsidP="00000689">
            <w:pPr>
              <w:spacing w:after="160" w:line="259" w:lineRule="auto"/>
              <w:rPr>
                <w:rFonts w:ascii="Calibri" w:hAnsi="Calibri" w:cs="Calibri"/>
                <w:sz w:val="22"/>
                <w:szCs w:val="22"/>
                <w:lang w:val="en-GB"/>
              </w:rPr>
            </w:pPr>
          </w:p>
        </w:tc>
      </w:tr>
      <w:tr w:rsidR="004C3E24" w:rsidRPr="00566665" w14:paraId="7D53A0D6" w14:textId="77777777" w:rsidTr="00000689">
        <w:tc>
          <w:tcPr>
            <w:tcW w:w="2948"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15C74D42"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Policy Owner</w:t>
            </w:r>
          </w:p>
        </w:tc>
        <w:tc>
          <w:tcPr>
            <w:tcW w:w="5669"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19EB922E"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Proprietor</w:t>
            </w:r>
          </w:p>
        </w:tc>
      </w:tr>
    </w:tbl>
    <w:p w14:paraId="0C4E1F71" w14:textId="77777777" w:rsidR="004C3E24" w:rsidRPr="00566665" w:rsidRDefault="004C3E24" w:rsidP="004C3E24">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51B742E3" w14:textId="77777777" w:rsidTr="00000689">
        <w:tc>
          <w:tcPr>
            <w:tcW w:w="8617" w:type="dxa"/>
            <w:shd w:val="clear" w:color="auto" w:fill="7030A0"/>
            <w:tcMar>
              <w:top w:w="80" w:type="dxa"/>
              <w:left w:w="0" w:type="dxa"/>
              <w:bottom w:w="70" w:type="dxa"/>
              <w:right w:w="0" w:type="dxa"/>
            </w:tcMar>
            <w:hideMark/>
          </w:tcPr>
          <w:p w14:paraId="2C18E288"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1. Purpose</w:t>
            </w:r>
          </w:p>
        </w:tc>
      </w:tr>
    </w:tbl>
    <w:p w14:paraId="7E8DE33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The purpose of this policy is to ensure that admission to WASPS Out of School Club is fair, transparent, child-centred and supported by complete and accurate information.</w:t>
      </w:r>
    </w:p>
    <w:p w14:paraId="2453A721"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It explains how places are offered, how children are registered, what information and permissions must be obtained before attendance, and how WASPS works with parents and carers to identify and plan for individual needs.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71BF22BA" w14:textId="77777777" w:rsidTr="00000689">
        <w:tc>
          <w:tcPr>
            <w:tcW w:w="8617" w:type="dxa"/>
            <w:shd w:val="clear" w:color="auto" w:fill="7030A0"/>
            <w:tcMar>
              <w:top w:w="80" w:type="dxa"/>
              <w:left w:w="0" w:type="dxa"/>
              <w:bottom w:w="70" w:type="dxa"/>
              <w:right w:w="0" w:type="dxa"/>
            </w:tcMar>
            <w:hideMark/>
          </w:tcPr>
          <w:p w14:paraId="383F5C27"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2. Scope</w:t>
            </w:r>
          </w:p>
        </w:tc>
      </w:tr>
    </w:tbl>
    <w:p w14:paraId="4CA41C4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This policy applies to:</w:t>
      </w:r>
    </w:p>
    <w:p w14:paraId="4EDCA5A1" w14:textId="77777777" w:rsidR="004C3E24" w:rsidRPr="00566665" w:rsidRDefault="004C3E24" w:rsidP="004C3E24">
      <w:pPr>
        <w:pStyle w:val="ListParagraph"/>
        <w:numPr>
          <w:ilvl w:val="0"/>
          <w:numId w:val="1"/>
        </w:numPr>
        <w:spacing w:after="160" w:line="259" w:lineRule="auto"/>
        <w:rPr>
          <w:rFonts w:ascii="Calibri" w:hAnsi="Calibri" w:cs="Calibri"/>
          <w:sz w:val="22"/>
          <w:szCs w:val="22"/>
          <w:lang w:val="en-GB"/>
        </w:rPr>
      </w:pPr>
      <w:r w:rsidRPr="00566665">
        <w:rPr>
          <w:rFonts w:ascii="Calibri" w:hAnsi="Calibri" w:cs="Calibri"/>
          <w:sz w:val="22"/>
          <w:szCs w:val="22"/>
          <w:lang w:val="en-GB"/>
        </w:rPr>
        <w:t>all children applying to attend Breakfast Club, After School Club or Holiday Club;</w:t>
      </w:r>
    </w:p>
    <w:p w14:paraId="01CAFE4A" w14:textId="77777777" w:rsidR="004C3E24" w:rsidRPr="00566665" w:rsidRDefault="004C3E24" w:rsidP="004C3E24">
      <w:pPr>
        <w:pStyle w:val="ListParagraph"/>
        <w:numPr>
          <w:ilvl w:val="0"/>
          <w:numId w:val="1"/>
        </w:numPr>
        <w:spacing w:after="160" w:line="259" w:lineRule="auto"/>
        <w:rPr>
          <w:rFonts w:ascii="Calibri" w:hAnsi="Calibri" w:cs="Calibri"/>
          <w:sz w:val="22"/>
          <w:szCs w:val="22"/>
          <w:lang w:val="en-GB"/>
        </w:rPr>
      </w:pPr>
      <w:r w:rsidRPr="00566665">
        <w:rPr>
          <w:rFonts w:ascii="Calibri" w:hAnsi="Calibri" w:cs="Calibri"/>
          <w:sz w:val="22"/>
          <w:szCs w:val="22"/>
          <w:lang w:val="en-GB"/>
        </w:rPr>
        <w:t>parents, carers and persons with parental responsibility;</w:t>
      </w:r>
    </w:p>
    <w:p w14:paraId="638A0677" w14:textId="77777777" w:rsidR="004C3E24" w:rsidRPr="00566665" w:rsidRDefault="004C3E24" w:rsidP="004C3E24">
      <w:pPr>
        <w:pStyle w:val="ListParagraph"/>
        <w:numPr>
          <w:ilvl w:val="0"/>
          <w:numId w:val="1"/>
        </w:numPr>
        <w:spacing w:after="160" w:line="259" w:lineRule="auto"/>
        <w:rPr>
          <w:rFonts w:ascii="Calibri" w:hAnsi="Calibri" w:cs="Calibri"/>
          <w:sz w:val="22"/>
          <w:szCs w:val="22"/>
          <w:lang w:val="en-GB"/>
        </w:rPr>
      </w:pPr>
      <w:r w:rsidRPr="00566665">
        <w:rPr>
          <w:rFonts w:ascii="Calibri" w:hAnsi="Calibri" w:cs="Calibri"/>
          <w:sz w:val="22"/>
          <w:szCs w:val="22"/>
          <w:lang w:val="en-GB"/>
        </w:rPr>
        <w:t>children attending regularly, occasionally or on an ad hoc basis;</w:t>
      </w:r>
    </w:p>
    <w:p w14:paraId="4126FC2B" w14:textId="77777777" w:rsidR="004C3E24" w:rsidRPr="00566665" w:rsidRDefault="004C3E24" w:rsidP="004C3E24">
      <w:pPr>
        <w:pStyle w:val="ListParagraph"/>
        <w:numPr>
          <w:ilvl w:val="0"/>
          <w:numId w:val="1"/>
        </w:numPr>
        <w:spacing w:after="160" w:line="259" w:lineRule="auto"/>
        <w:rPr>
          <w:rFonts w:ascii="Calibri" w:hAnsi="Calibri" w:cs="Calibri"/>
          <w:sz w:val="22"/>
          <w:szCs w:val="22"/>
          <w:lang w:val="en-GB"/>
        </w:rPr>
      </w:pPr>
      <w:r w:rsidRPr="00566665">
        <w:rPr>
          <w:rFonts w:ascii="Calibri" w:hAnsi="Calibri" w:cs="Calibri"/>
          <w:sz w:val="22"/>
          <w:szCs w:val="22"/>
          <w:lang w:val="en-GB"/>
        </w:rPr>
        <w:t>children within the Early Years Foundation Stage and children registered under the compulsory or voluntary Childcare Register;</w:t>
      </w:r>
    </w:p>
    <w:p w14:paraId="0FA4CE8C" w14:textId="77777777" w:rsidR="004C3E24" w:rsidRPr="00566665" w:rsidRDefault="004C3E24" w:rsidP="004C3E24">
      <w:pPr>
        <w:pStyle w:val="ListParagraph"/>
        <w:numPr>
          <w:ilvl w:val="0"/>
          <w:numId w:val="1"/>
        </w:numPr>
        <w:spacing w:after="160" w:line="259" w:lineRule="auto"/>
        <w:rPr>
          <w:rFonts w:ascii="Calibri" w:hAnsi="Calibri" w:cs="Calibri"/>
          <w:sz w:val="22"/>
          <w:szCs w:val="22"/>
          <w:lang w:val="en-GB"/>
        </w:rPr>
      </w:pPr>
      <w:r w:rsidRPr="00566665">
        <w:rPr>
          <w:rFonts w:ascii="Calibri" w:hAnsi="Calibri" w:cs="Calibri"/>
          <w:sz w:val="22"/>
          <w:szCs w:val="22"/>
          <w:lang w:val="en-GB"/>
        </w:rPr>
        <w:t>all WASPS staff involved in enquiries, registration, booking, assessment, settling-in, communication or record keeping; and</w:t>
      </w:r>
    </w:p>
    <w:p w14:paraId="40948AEE" w14:textId="77777777" w:rsidR="004C3E24" w:rsidRPr="00566665" w:rsidRDefault="004C3E24" w:rsidP="004C3E24">
      <w:pPr>
        <w:pStyle w:val="ListParagraph"/>
        <w:numPr>
          <w:ilvl w:val="0"/>
          <w:numId w:val="1"/>
        </w:numPr>
        <w:spacing w:after="160" w:line="259" w:lineRule="auto"/>
        <w:rPr>
          <w:rFonts w:ascii="Calibri" w:hAnsi="Calibri" w:cs="Calibri"/>
          <w:sz w:val="22"/>
          <w:szCs w:val="22"/>
          <w:lang w:val="en-GB"/>
        </w:rPr>
      </w:pPr>
      <w:r w:rsidRPr="00566665">
        <w:rPr>
          <w:rFonts w:ascii="Calibri" w:hAnsi="Calibri" w:cs="Calibri"/>
          <w:sz w:val="22"/>
          <w:szCs w:val="22"/>
          <w:lang w:val="en-GB"/>
        </w:rPr>
        <w:lastRenderedPageBreak/>
        <w:t>any request to change, pause, refuse, suspend or end a child’s place.</w:t>
      </w:r>
    </w:p>
    <w:p w14:paraId="1DA29D8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Bookings, fees and cancellation arrangements are also governed by the WASPS Terms and Conditions and the Parent Handbook.</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5D94931F" w14:textId="77777777" w:rsidTr="00000689">
        <w:tc>
          <w:tcPr>
            <w:tcW w:w="8617" w:type="dxa"/>
            <w:shd w:val="clear" w:color="auto" w:fill="7030A0"/>
            <w:tcMar>
              <w:top w:w="80" w:type="dxa"/>
              <w:left w:w="0" w:type="dxa"/>
              <w:bottom w:w="70" w:type="dxa"/>
              <w:right w:w="0" w:type="dxa"/>
            </w:tcMar>
            <w:hideMark/>
          </w:tcPr>
          <w:p w14:paraId="028258C8"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3. Legislative and Statutory Framework</w:t>
            </w:r>
          </w:p>
        </w:tc>
      </w:tr>
    </w:tbl>
    <w:p w14:paraId="27DCFB62"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Primary legislation and regulations</w:t>
      </w:r>
    </w:p>
    <w:p w14:paraId="63A4B764"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Children Act 1989;</w:t>
      </w:r>
    </w:p>
    <w:p w14:paraId="411C5A8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Children Act 2004;</w:t>
      </w:r>
    </w:p>
    <w:p w14:paraId="77CA002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Childcare Act 2006;</w:t>
      </w:r>
    </w:p>
    <w:p w14:paraId="1B73BAF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Equality Act 2010;</w:t>
      </w:r>
    </w:p>
    <w:p w14:paraId="41D892F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Children and Families Act 2014;</w:t>
      </w:r>
    </w:p>
    <w:p w14:paraId="2C89C8AC"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Special Educational Needs and Disability Regulations 2014, where applicable;</w:t>
      </w:r>
    </w:p>
    <w:p w14:paraId="3CE42CE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Data Protection Act 2018 and UK GDPR;</w:t>
      </w:r>
    </w:p>
    <w:p w14:paraId="189B592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Human Rights Act 1998;</w:t>
      </w:r>
    </w:p>
    <w:p w14:paraId="1AB8391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Early Years Foundation Stage (Learning and Development Requirements) Order 2007; and</w:t>
      </w:r>
    </w:p>
    <w:p w14:paraId="2871D303"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Early Years Foundation Stage (Welfare Requirements) Regulations 2012.</w:t>
      </w:r>
    </w:p>
    <w:p w14:paraId="31B8D66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Statutory and official guidance</w:t>
      </w:r>
    </w:p>
    <w:p w14:paraId="1B063617"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Statutory Framework for the Early Years Foundation Stage for group and school-based providers, dated 13 July 2026 and effective 1 September 2026;</w:t>
      </w:r>
    </w:p>
    <w:p w14:paraId="5855CFD2"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Ofsted requirements for providers on the compulsory and voluntary Childcare Registers;</w:t>
      </w:r>
    </w:p>
    <w:p w14:paraId="6F127F5B"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SEND Code of Practice: 0 to 25 years, January 2015, as amended, where applicable;</w:t>
      </w:r>
    </w:p>
    <w:p w14:paraId="33ACBE9F"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Early years: guide to the SEND Code of Practice;</w:t>
      </w:r>
    </w:p>
    <w:p w14:paraId="05199748"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Equality and Human Rights Commission guidance for service providers; and</w:t>
      </w:r>
    </w:p>
    <w:p w14:paraId="41CD5D81"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Ofsted registration guidance for nurseries, before- and after-school clubs and other daycare.</w:t>
      </w:r>
    </w:p>
    <w:p w14:paraId="7E88E81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EYFS references – effective 1 September 2026</w:t>
      </w:r>
    </w:p>
    <w:p w14:paraId="653DA0F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Before/after school care and holiday provision section – wraparound providers must discuss with parents, carers and other practitioners the support they intend to offer; all providers caring for children aged 0 to 5 must meet the safeguarding and welfare requirements;</w:t>
      </w:r>
    </w:p>
    <w:p w14:paraId="0854E41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Paragraph 1.1 – working in partnership with parents and carers to promote children’s learning and development, where applicable;</w:t>
      </w:r>
    </w:p>
    <w:p w14:paraId="3BBF47AF"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 xml:space="preserve">Paragraph 3.42 – each early </w:t>
      </w:r>
      <w:proofErr w:type="gramStart"/>
      <w:r w:rsidRPr="00566665">
        <w:rPr>
          <w:rFonts w:ascii="Calibri" w:hAnsi="Calibri" w:cs="Calibri"/>
          <w:sz w:val="22"/>
          <w:szCs w:val="22"/>
          <w:lang w:val="en-GB"/>
        </w:rPr>
        <w:t>years</w:t>
      </w:r>
      <w:proofErr w:type="gramEnd"/>
      <w:r w:rsidRPr="00566665">
        <w:rPr>
          <w:rFonts w:ascii="Calibri" w:hAnsi="Calibri" w:cs="Calibri"/>
          <w:sz w:val="22"/>
          <w:szCs w:val="22"/>
          <w:lang w:val="en-GB"/>
        </w:rPr>
        <w:t xml:space="preserve"> child must be assigned a key person to help the child become familiar with the setting, tailor care to individual needs and build relationships with parents and carers;</w:t>
      </w:r>
    </w:p>
    <w:p w14:paraId="342DCBAF"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lastRenderedPageBreak/>
        <w:t>Paragraphs 3.43–3.44 – staffing arrangements and supervision must meet the needs of all children and ensure their safety;</w:t>
      </w:r>
    </w:p>
    <w:p w14:paraId="5BEBBA82"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Paragraph 3.77 – providers must have arrangements to support children with SEND;</w:t>
      </w:r>
    </w:p>
    <w:p w14:paraId="7D5F076E"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Paragraphs 3.95–3.98 – obtaining, sharing, securing and retaining accurate information and maintaining a regular two-way flow of information with parents and carers;</w:t>
      </w:r>
    </w:p>
    <w:p w14:paraId="41AD10FB"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Paragraph 3.99 – required information for each child, including parental responsibility, living arrangements and emergency contacts;</w:t>
      </w:r>
    </w:p>
    <w:p w14:paraId="27713724"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Paragraph 3.100 – information that must be shared with parents and carers, including activities, routines, SEND support, food, policies, staffing, key-person arrangements and emergency contact details; and</w:t>
      </w:r>
    </w:p>
    <w:p w14:paraId="3D5D1E4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Paragraph 3.104 – daily attendance and key-person records.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319FE3BB" w14:textId="77777777" w:rsidTr="00000689">
        <w:tc>
          <w:tcPr>
            <w:tcW w:w="8617" w:type="dxa"/>
            <w:shd w:val="clear" w:color="auto" w:fill="7030A0"/>
            <w:tcMar>
              <w:top w:w="80" w:type="dxa"/>
              <w:left w:w="0" w:type="dxa"/>
              <w:bottom w:w="70" w:type="dxa"/>
              <w:right w:w="0" w:type="dxa"/>
            </w:tcMar>
            <w:hideMark/>
          </w:tcPr>
          <w:p w14:paraId="385F0DC4"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4. Policy</w:t>
            </w:r>
          </w:p>
        </w:tc>
      </w:tr>
    </w:tbl>
    <w:p w14:paraId="5DF05A5E"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WASPS welcomes applications from families requiring safe, reliable and high-quality wraparound childcare. Admission decisions will be made fairly, consistently and in accordance with available places, staffing, safe operating ratios, the suitability of the provision and the individual needs of the child.</w:t>
      </w:r>
    </w:p>
    <w:p w14:paraId="68C7B564"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WASPS will not unlawfully discriminate against a child or family. We will consider reasonable adjustments and work with parents, carers, schools and relevant professionals to understand whether a child can be supported safely and successfully within the provision.</w:t>
      </w:r>
    </w:p>
    <w:p w14:paraId="5086B71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A completed online registration does not by itself guarantee a place. A place is confirmed only when:</w:t>
      </w:r>
    </w:p>
    <w:p w14:paraId="5B2AA733" w14:textId="77777777" w:rsidR="004C3E24" w:rsidRPr="00566665" w:rsidRDefault="004C3E24" w:rsidP="004C3E24">
      <w:pPr>
        <w:pStyle w:val="ListParagraph"/>
        <w:numPr>
          <w:ilvl w:val="0"/>
          <w:numId w:val="2"/>
        </w:numPr>
        <w:spacing w:after="160" w:line="259" w:lineRule="auto"/>
        <w:rPr>
          <w:rFonts w:ascii="Calibri" w:hAnsi="Calibri" w:cs="Calibri"/>
          <w:sz w:val="22"/>
          <w:szCs w:val="22"/>
          <w:lang w:val="en-GB"/>
        </w:rPr>
      </w:pPr>
      <w:r w:rsidRPr="00566665">
        <w:rPr>
          <w:rFonts w:ascii="Calibri" w:hAnsi="Calibri" w:cs="Calibri"/>
          <w:sz w:val="22"/>
          <w:szCs w:val="22"/>
          <w:lang w:val="en-GB"/>
        </w:rPr>
        <w:t>WASPS has accepted the child’s registration information;</w:t>
      </w:r>
    </w:p>
    <w:p w14:paraId="0E5D3210" w14:textId="77777777" w:rsidR="004C3E24" w:rsidRPr="00566665" w:rsidRDefault="004C3E24" w:rsidP="004C3E24">
      <w:pPr>
        <w:pStyle w:val="ListParagraph"/>
        <w:numPr>
          <w:ilvl w:val="0"/>
          <w:numId w:val="2"/>
        </w:numPr>
        <w:spacing w:after="160" w:line="259" w:lineRule="auto"/>
        <w:rPr>
          <w:rFonts w:ascii="Calibri" w:hAnsi="Calibri" w:cs="Calibri"/>
          <w:sz w:val="22"/>
          <w:szCs w:val="22"/>
          <w:lang w:val="en-GB"/>
        </w:rPr>
      </w:pPr>
      <w:r w:rsidRPr="00566665">
        <w:rPr>
          <w:rFonts w:ascii="Calibri" w:hAnsi="Calibri" w:cs="Calibri"/>
          <w:sz w:val="22"/>
          <w:szCs w:val="22"/>
          <w:lang w:val="en-GB"/>
        </w:rPr>
        <w:t>relevant medical, allergy, safeguarding, SEND and care information has been provided and reviewed;</w:t>
      </w:r>
    </w:p>
    <w:p w14:paraId="28563DD2" w14:textId="77777777" w:rsidR="004C3E24" w:rsidRPr="00566665" w:rsidRDefault="004C3E24" w:rsidP="004C3E24">
      <w:pPr>
        <w:pStyle w:val="ListParagraph"/>
        <w:numPr>
          <w:ilvl w:val="0"/>
          <w:numId w:val="2"/>
        </w:numPr>
        <w:spacing w:after="160" w:line="259" w:lineRule="auto"/>
        <w:rPr>
          <w:rFonts w:ascii="Calibri" w:hAnsi="Calibri" w:cs="Calibri"/>
          <w:sz w:val="22"/>
          <w:szCs w:val="22"/>
          <w:lang w:val="en-GB"/>
        </w:rPr>
      </w:pPr>
      <w:r w:rsidRPr="00566665">
        <w:rPr>
          <w:rFonts w:ascii="Calibri" w:hAnsi="Calibri" w:cs="Calibri"/>
          <w:sz w:val="22"/>
          <w:szCs w:val="22"/>
          <w:lang w:val="en-GB"/>
        </w:rPr>
        <w:t>any necessary individual plans, risk assessments, training, equipment or staffing arrangements have been agreed;</w:t>
      </w:r>
    </w:p>
    <w:p w14:paraId="0F8E6900" w14:textId="77777777" w:rsidR="004C3E24" w:rsidRPr="00566665" w:rsidRDefault="004C3E24" w:rsidP="004C3E24">
      <w:pPr>
        <w:pStyle w:val="ListParagraph"/>
        <w:numPr>
          <w:ilvl w:val="0"/>
          <w:numId w:val="2"/>
        </w:numPr>
        <w:spacing w:after="160" w:line="259" w:lineRule="auto"/>
        <w:rPr>
          <w:rFonts w:ascii="Calibri" w:hAnsi="Calibri" w:cs="Calibri"/>
          <w:sz w:val="22"/>
          <w:szCs w:val="22"/>
          <w:lang w:val="en-GB"/>
        </w:rPr>
      </w:pPr>
      <w:r w:rsidRPr="00566665">
        <w:rPr>
          <w:rFonts w:ascii="Calibri" w:hAnsi="Calibri" w:cs="Calibri"/>
          <w:sz w:val="22"/>
          <w:szCs w:val="22"/>
          <w:lang w:val="en-GB"/>
        </w:rPr>
        <w:t>a booking has been accepted through MagicBooking;</w:t>
      </w:r>
    </w:p>
    <w:p w14:paraId="655ED1F4" w14:textId="77777777" w:rsidR="004C3E24" w:rsidRPr="00566665" w:rsidRDefault="004C3E24" w:rsidP="004C3E24">
      <w:pPr>
        <w:pStyle w:val="ListParagraph"/>
        <w:numPr>
          <w:ilvl w:val="0"/>
          <w:numId w:val="2"/>
        </w:numPr>
        <w:spacing w:after="160" w:line="259" w:lineRule="auto"/>
        <w:rPr>
          <w:rFonts w:ascii="Calibri" w:hAnsi="Calibri" w:cs="Calibri"/>
          <w:sz w:val="22"/>
          <w:szCs w:val="22"/>
          <w:lang w:val="en-GB"/>
        </w:rPr>
      </w:pPr>
      <w:r w:rsidRPr="00566665">
        <w:rPr>
          <w:rFonts w:ascii="Calibri" w:hAnsi="Calibri" w:cs="Calibri"/>
          <w:sz w:val="22"/>
          <w:szCs w:val="22"/>
          <w:lang w:val="en-GB"/>
        </w:rPr>
        <w:t>any required payment or deposit has been received; and</w:t>
      </w:r>
    </w:p>
    <w:p w14:paraId="01A97D3F" w14:textId="77777777" w:rsidR="004C3E24" w:rsidRPr="00566665" w:rsidRDefault="004C3E24" w:rsidP="004C3E24">
      <w:pPr>
        <w:pStyle w:val="ListParagraph"/>
        <w:numPr>
          <w:ilvl w:val="0"/>
          <w:numId w:val="2"/>
        </w:numPr>
        <w:spacing w:after="160" w:line="259" w:lineRule="auto"/>
        <w:rPr>
          <w:rFonts w:ascii="Calibri" w:hAnsi="Calibri" w:cs="Calibri"/>
          <w:sz w:val="22"/>
          <w:szCs w:val="22"/>
          <w:lang w:val="en-GB"/>
        </w:rPr>
      </w:pPr>
      <w:r w:rsidRPr="00566665">
        <w:rPr>
          <w:rFonts w:ascii="Calibri" w:hAnsi="Calibri" w:cs="Calibri"/>
          <w:sz w:val="22"/>
          <w:szCs w:val="22"/>
          <w:lang w:val="en-GB"/>
        </w:rPr>
        <w:t>the parent or carer has accepted the current Terms and Conditions.</w:t>
      </w:r>
    </w:p>
    <w:p w14:paraId="5E369A2C"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The child’s welfare and the safe operation of the whole setting will remain central to every admissions decision.</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0772FAAA" w14:textId="77777777" w:rsidTr="00000689">
        <w:tc>
          <w:tcPr>
            <w:tcW w:w="8617" w:type="dxa"/>
            <w:shd w:val="clear" w:color="auto" w:fill="7030A0"/>
            <w:tcMar>
              <w:top w:w="80" w:type="dxa"/>
              <w:left w:w="0" w:type="dxa"/>
              <w:bottom w:w="70" w:type="dxa"/>
              <w:right w:w="0" w:type="dxa"/>
            </w:tcMar>
            <w:hideMark/>
          </w:tcPr>
          <w:p w14:paraId="6FC58457"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5. Procedure</w:t>
            </w:r>
          </w:p>
        </w:tc>
      </w:tr>
    </w:tbl>
    <w:p w14:paraId="6107056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5.1 Initial enquiry and information for families</w:t>
      </w:r>
    </w:p>
    <w:p w14:paraId="656627D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Parents and carers will be directed to the current Parent Handbook, Terms and Conditions, fee information and MagicBooking registration process.</w:t>
      </w:r>
    </w:p>
    <w:p w14:paraId="1B142A0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WASPS will provide accurate information about the service, including opening times, age range, available sessions, food, activities, collection arrangements, safeguarding expectations and how to access policies.</w:t>
      </w:r>
    </w:p>
    <w:p w14:paraId="6F9CC86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lastRenderedPageBreak/>
        <w:t>Families will be encouraged to raise questions and share relevant information before making a booking.</w:t>
      </w:r>
    </w:p>
    <w:p w14:paraId="6CC0CEF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Where a child has additional, medical, behavioural, communication or accessibility needs, a discussion will take place before the first session so that safe and appropriate support can be considered.</w:t>
      </w:r>
    </w:p>
    <w:p w14:paraId="3BCFBDF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5.2 Registration requirements</w:t>
      </w:r>
    </w:p>
    <w:p w14:paraId="2BB721B8"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Before a child attends, the parent or carer must complete the MagicBooking registration and provide accurate information, including:</w:t>
      </w:r>
    </w:p>
    <w:p w14:paraId="2B954EC9"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the child’s full legal name, preferred name, date of birth, home address and school or early years setting;</w:t>
      </w:r>
    </w:p>
    <w:p w14:paraId="19FC3EAD"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names, addresses and contacts details for parents and carers known to WASPS;</w:t>
      </w:r>
    </w:p>
    <w:p w14:paraId="7CFD3B86"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information about parental responsibility and the child’s normal living arrangements;</w:t>
      </w:r>
    </w:p>
    <w:p w14:paraId="19E18B3A"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at least two emergency contacts wherever possible, with more than two encouraged for EYFS children;</w:t>
      </w:r>
    </w:p>
    <w:p w14:paraId="7CA6FA2C"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authorised collectors and any agreed collection password or security arrangements;</w:t>
      </w:r>
    </w:p>
    <w:p w14:paraId="2CD85C7A"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medical conditions, allergies, intolerances, medication and emergency treatment requirements;</w:t>
      </w:r>
    </w:p>
    <w:p w14:paraId="03607CC8"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SEND, disability, communication, sensory, behavioural, emotional or personal-care needs;</w:t>
      </w:r>
    </w:p>
    <w:p w14:paraId="279FAA92"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dietary, cultural and religious requirements;</w:t>
      </w:r>
    </w:p>
    <w:p w14:paraId="335F796F"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court orders, prohibited steps orders, child-arrangements orders or other legal restrictions relevant to care or collection;</w:t>
      </w:r>
    </w:p>
    <w:p w14:paraId="70C25B5B"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safeguarding information or circumstances that may affect the child’s welfare;</w:t>
      </w:r>
    </w:p>
    <w:p w14:paraId="6B37AF90"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consents and permissions required for care, first aid, medication, photographs, outings and information sharing, as applicable; and</w:t>
      </w:r>
    </w:p>
    <w:p w14:paraId="52570ABE" w14:textId="77777777" w:rsidR="004C3E24" w:rsidRPr="00566665" w:rsidRDefault="004C3E24" w:rsidP="004C3E24">
      <w:pPr>
        <w:pStyle w:val="ListParagraph"/>
        <w:numPr>
          <w:ilvl w:val="0"/>
          <w:numId w:val="3"/>
        </w:numPr>
        <w:spacing w:after="160" w:line="259" w:lineRule="auto"/>
        <w:rPr>
          <w:rFonts w:ascii="Calibri" w:hAnsi="Calibri" w:cs="Calibri"/>
          <w:sz w:val="22"/>
          <w:szCs w:val="22"/>
          <w:lang w:val="en-GB"/>
        </w:rPr>
      </w:pPr>
      <w:r w:rsidRPr="00566665">
        <w:rPr>
          <w:rFonts w:ascii="Calibri" w:hAnsi="Calibri" w:cs="Calibri"/>
          <w:sz w:val="22"/>
          <w:szCs w:val="22"/>
          <w:lang w:val="en-GB"/>
        </w:rPr>
        <w:t>any other information reasonably required to provide safe care.</w:t>
      </w:r>
    </w:p>
    <w:p w14:paraId="7043F65C"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Parents and carers are responsible for ensuring that registration information remains accurate and must update MagicBooking or contact WASPS promptly whenever circumstances change.</w:t>
      </w:r>
    </w:p>
    <w:p w14:paraId="7A4F115E"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5.3 Review of information before attendance</w:t>
      </w:r>
    </w:p>
    <w:p w14:paraId="465A3D5B"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The Proprietor or authorised staff member will review the registration information before the child’s first attendance.</w:t>
      </w:r>
    </w:p>
    <w:p w14:paraId="0EF0AFCB"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Incomplete or unclear information will be followed up with the parent or carer.</w:t>
      </w:r>
    </w:p>
    <w:p w14:paraId="4294A928"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Where information indicates that additional planning is needed, WASPS may request a meeting, relevant professional advice, an individual plan, a risk assessment, staff training or a settling-in visit before confirming attendance.</w:t>
      </w:r>
    </w:p>
    <w:p w14:paraId="5C2A3607"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Information will only be shared with staff who need it to care for the child safely and effectively.</w:t>
      </w:r>
    </w:p>
    <w:p w14:paraId="5A6783DB"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Where the child attends another setting, information may be shared with that setting with appropriate consent or where safeguarding law permits or requires sharing.</w:t>
      </w:r>
    </w:p>
    <w:p w14:paraId="503A562E"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5.4 Allocation of places</w:t>
      </w:r>
    </w:p>
    <w:p w14:paraId="6908F29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Places will normally be allocated according to:</w:t>
      </w:r>
    </w:p>
    <w:p w14:paraId="174F3019" w14:textId="77777777" w:rsidR="004C3E24" w:rsidRPr="00566665" w:rsidRDefault="004C3E24" w:rsidP="004C3E24">
      <w:pPr>
        <w:pStyle w:val="ListParagraph"/>
        <w:numPr>
          <w:ilvl w:val="0"/>
          <w:numId w:val="4"/>
        </w:numPr>
        <w:spacing w:after="160" w:line="259" w:lineRule="auto"/>
        <w:rPr>
          <w:rFonts w:ascii="Calibri" w:hAnsi="Calibri" w:cs="Calibri"/>
          <w:sz w:val="22"/>
          <w:szCs w:val="22"/>
          <w:lang w:val="en-GB"/>
        </w:rPr>
      </w:pPr>
      <w:r w:rsidRPr="00566665">
        <w:rPr>
          <w:rFonts w:ascii="Calibri" w:hAnsi="Calibri" w:cs="Calibri"/>
          <w:sz w:val="22"/>
          <w:szCs w:val="22"/>
          <w:lang w:val="en-GB"/>
        </w:rPr>
        <w:lastRenderedPageBreak/>
        <w:t>available capacity within the relevant session;</w:t>
      </w:r>
    </w:p>
    <w:p w14:paraId="53F4ED1F" w14:textId="77777777" w:rsidR="004C3E24" w:rsidRPr="00566665" w:rsidRDefault="004C3E24" w:rsidP="004C3E24">
      <w:pPr>
        <w:pStyle w:val="ListParagraph"/>
        <w:numPr>
          <w:ilvl w:val="0"/>
          <w:numId w:val="4"/>
        </w:numPr>
        <w:spacing w:after="160" w:line="259" w:lineRule="auto"/>
        <w:rPr>
          <w:rFonts w:ascii="Calibri" w:hAnsi="Calibri" w:cs="Calibri"/>
          <w:sz w:val="22"/>
          <w:szCs w:val="22"/>
          <w:lang w:val="en-GB"/>
        </w:rPr>
      </w:pPr>
      <w:r w:rsidRPr="00566665">
        <w:rPr>
          <w:rFonts w:ascii="Calibri" w:hAnsi="Calibri" w:cs="Calibri"/>
          <w:sz w:val="22"/>
          <w:szCs w:val="22"/>
          <w:lang w:val="en-GB"/>
        </w:rPr>
        <w:t>safe staffing levels and ratios;</w:t>
      </w:r>
    </w:p>
    <w:p w14:paraId="7639A762" w14:textId="77777777" w:rsidR="004C3E24" w:rsidRPr="00566665" w:rsidRDefault="004C3E24" w:rsidP="004C3E24">
      <w:pPr>
        <w:pStyle w:val="ListParagraph"/>
        <w:numPr>
          <w:ilvl w:val="0"/>
          <w:numId w:val="4"/>
        </w:numPr>
        <w:spacing w:after="160" w:line="259" w:lineRule="auto"/>
        <w:rPr>
          <w:rFonts w:ascii="Calibri" w:hAnsi="Calibri" w:cs="Calibri"/>
          <w:sz w:val="22"/>
          <w:szCs w:val="22"/>
          <w:lang w:val="en-GB"/>
        </w:rPr>
      </w:pPr>
      <w:r w:rsidRPr="00566665">
        <w:rPr>
          <w:rFonts w:ascii="Calibri" w:hAnsi="Calibri" w:cs="Calibri"/>
          <w:sz w:val="22"/>
          <w:szCs w:val="22"/>
          <w:lang w:val="en-GB"/>
        </w:rPr>
        <w:t>date and time of the booking request;</w:t>
      </w:r>
    </w:p>
    <w:p w14:paraId="1CD754BD" w14:textId="77777777" w:rsidR="004C3E24" w:rsidRPr="00566665" w:rsidRDefault="004C3E24" w:rsidP="004C3E24">
      <w:pPr>
        <w:pStyle w:val="ListParagraph"/>
        <w:numPr>
          <w:ilvl w:val="0"/>
          <w:numId w:val="4"/>
        </w:numPr>
        <w:spacing w:after="160" w:line="259" w:lineRule="auto"/>
        <w:rPr>
          <w:rFonts w:ascii="Calibri" w:hAnsi="Calibri" w:cs="Calibri"/>
          <w:sz w:val="22"/>
          <w:szCs w:val="22"/>
          <w:lang w:val="en-GB"/>
        </w:rPr>
      </w:pPr>
      <w:r w:rsidRPr="00566665">
        <w:rPr>
          <w:rFonts w:ascii="Calibri" w:hAnsi="Calibri" w:cs="Calibri"/>
          <w:sz w:val="22"/>
          <w:szCs w:val="22"/>
          <w:lang w:val="en-GB"/>
        </w:rPr>
        <w:t>whether the child is fully registered and required information has been supplied;</w:t>
      </w:r>
    </w:p>
    <w:p w14:paraId="0BDA8D23" w14:textId="77777777" w:rsidR="004C3E24" w:rsidRPr="00566665" w:rsidRDefault="004C3E24" w:rsidP="004C3E24">
      <w:pPr>
        <w:pStyle w:val="ListParagraph"/>
        <w:numPr>
          <w:ilvl w:val="0"/>
          <w:numId w:val="4"/>
        </w:numPr>
        <w:spacing w:after="160" w:line="259" w:lineRule="auto"/>
        <w:rPr>
          <w:rFonts w:ascii="Calibri" w:hAnsi="Calibri" w:cs="Calibri"/>
          <w:sz w:val="22"/>
          <w:szCs w:val="22"/>
          <w:lang w:val="en-GB"/>
        </w:rPr>
      </w:pPr>
      <w:r w:rsidRPr="00566665">
        <w:rPr>
          <w:rFonts w:ascii="Calibri" w:hAnsi="Calibri" w:cs="Calibri"/>
          <w:sz w:val="22"/>
          <w:szCs w:val="22"/>
          <w:lang w:val="en-GB"/>
        </w:rPr>
        <w:t>whether suitable arrangements can be made to meet the child’s needs safely;</w:t>
      </w:r>
    </w:p>
    <w:p w14:paraId="5A652D36" w14:textId="77777777" w:rsidR="004C3E24" w:rsidRPr="00566665" w:rsidRDefault="004C3E24" w:rsidP="004C3E24">
      <w:pPr>
        <w:pStyle w:val="ListParagraph"/>
        <w:numPr>
          <w:ilvl w:val="0"/>
          <w:numId w:val="4"/>
        </w:numPr>
        <w:spacing w:after="160" w:line="259" w:lineRule="auto"/>
        <w:rPr>
          <w:rFonts w:ascii="Calibri" w:hAnsi="Calibri" w:cs="Calibri"/>
          <w:sz w:val="22"/>
          <w:szCs w:val="22"/>
          <w:lang w:val="en-GB"/>
        </w:rPr>
      </w:pPr>
      <w:r w:rsidRPr="00566665">
        <w:rPr>
          <w:rFonts w:ascii="Calibri" w:hAnsi="Calibri" w:cs="Calibri"/>
          <w:sz w:val="22"/>
          <w:szCs w:val="22"/>
          <w:lang w:val="en-GB"/>
        </w:rPr>
        <w:t>operational limits such as transport capacity, school collection routes or room capacity; and</w:t>
      </w:r>
    </w:p>
    <w:p w14:paraId="768464FA" w14:textId="77777777" w:rsidR="004C3E24" w:rsidRPr="00566665" w:rsidRDefault="004C3E24" w:rsidP="004C3E24">
      <w:pPr>
        <w:pStyle w:val="ListParagraph"/>
        <w:numPr>
          <w:ilvl w:val="0"/>
          <w:numId w:val="4"/>
        </w:numPr>
        <w:spacing w:after="160" w:line="259" w:lineRule="auto"/>
        <w:rPr>
          <w:rFonts w:ascii="Calibri" w:hAnsi="Calibri" w:cs="Calibri"/>
          <w:sz w:val="22"/>
          <w:szCs w:val="22"/>
          <w:lang w:val="en-GB"/>
        </w:rPr>
      </w:pPr>
      <w:r w:rsidRPr="00566665">
        <w:rPr>
          <w:rFonts w:ascii="Calibri" w:hAnsi="Calibri" w:cs="Calibri"/>
          <w:sz w:val="22"/>
          <w:szCs w:val="22"/>
          <w:lang w:val="en-GB"/>
        </w:rPr>
        <w:t>the terms of any existing regular booking arrangements.</w:t>
      </w:r>
    </w:p>
    <w:p w14:paraId="5022CE6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WASPS may operate a waiting list when a session is full. Placement on a waiting list does not guarantee a place. Families will be contacted when a suitable place becomes available.</w:t>
      </w:r>
    </w:p>
    <w:p w14:paraId="6254D108"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No place will be refused solely because a child is disabled or has SEND. Where support may be required, WASPS will consider reasonable adjustments, seek relevant information and work constructively with the family before reaching a decision.</w:t>
      </w:r>
    </w:p>
    <w:p w14:paraId="6AE3FFAA"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5.5 Children with SEND, disabilities or medical needs</w:t>
      </w:r>
    </w:p>
    <w:p w14:paraId="47D3FBD7"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Where a child has SEND, a disability, medical condition, allergy or other individual need, WASPS will:</w:t>
      </w:r>
    </w:p>
    <w:p w14:paraId="2A715447"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listen to the child and family and identify what successful participation would require;</w:t>
      </w:r>
    </w:p>
    <w:p w14:paraId="58BAF438"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review information from parents, carers, schools and professionals where available and appropriate;</w:t>
      </w:r>
    </w:p>
    <w:p w14:paraId="1737ECAD"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consider reasonable adjustments to activities, routines, communication, equipment and the environment;</w:t>
      </w:r>
    </w:p>
    <w:p w14:paraId="577F64A4"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identify any training, staffing or supervision requirements;</w:t>
      </w:r>
    </w:p>
    <w:p w14:paraId="4D44BF78"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prepare an individual support, healthcare, allergy, intimate-care or risk-management plan where needed;</w:t>
      </w:r>
    </w:p>
    <w:p w14:paraId="61723AE7"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confirm how emergency medication and equipment will be supplied and managed;</w:t>
      </w:r>
    </w:p>
    <w:p w14:paraId="764AA7BA"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agree arrangements for review and information sharing; and</w:t>
      </w:r>
    </w:p>
    <w:p w14:paraId="2911756B" w14:textId="77777777" w:rsidR="004C3E24" w:rsidRPr="00566665" w:rsidRDefault="004C3E24" w:rsidP="004C3E24">
      <w:pPr>
        <w:pStyle w:val="ListParagraph"/>
        <w:numPr>
          <w:ilvl w:val="0"/>
          <w:numId w:val="5"/>
        </w:numPr>
        <w:spacing w:after="160" w:line="259" w:lineRule="auto"/>
        <w:rPr>
          <w:rFonts w:ascii="Calibri" w:hAnsi="Calibri" w:cs="Calibri"/>
          <w:sz w:val="22"/>
          <w:szCs w:val="22"/>
          <w:lang w:val="en-GB"/>
        </w:rPr>
      </w:pPr>
      <w:r w:rsidRPr="00566665">
        <w:rPr>
          <w:rFonts w:ascii="Calibri" w:hAnsi="Calibri" w:cs="Calibri"/>
          <w:sz w:val="22"/>
          <w:szCs w:val="22"/>
          <w:lang w:val="en-GB"/>
        </w:rPr>
        <w:t>be honest where needs cannot be safely met with the resources, competence or environment reasonably available.</w:t>
      </w:r>
    </w:p>
    <w:p w14:paraId="1DD2649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Any decision that a place cannot be offered, or can only be offered with specific conditions, will be based on an individual assessment rather than assumptions. The reasons will be explained sensitively and recorded.</w:t>
      </w:r>
    </w:p>
    <w:p w14:paraId="2B6A8D3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5.6 Settling-in and first attendance</w:t>
      </w:r>
    </w:p>
    <w:p w14:paraId="31B92B7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Children and parents may be offered a visit, introductory discussion or short settling session were helpful and practicable.</w:t>
      </w:r>
    </w:p>
    <w:p w14:paraId="27C52097"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For EYFS children, a key person will be identified in accordance with the EYFS requirements.</w:t>
      </w:r>
    </w:p>
    <w:p w14:paraId="508008B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Staff will be briefed on essential information before the child arrives.</w:t>
      </w:r>
    </w:p>
    <w:p w14:paraId="5ADB0F5F"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The child will be welcomed, shown key areas and routines, introduced to staff and supported to become familiar with the environment.</w:t>
      </w:r>
    </w:p>
    <w:p w14:paraId="20E9A6E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Parents and carers will be informed of any significant settling concerns and invited to contribute to an agreed support plan.</w:t>
      </w:r>
    </w:p>
    <w:p w14:paraId="3EB3A06A"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Settling arrangements will be reviewed and adjusted according to the child’s individual response.</w:t>
      </w:r>
    </w:p>
    <w:p w14:paraId="0C1DCF7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lastRenderedPageBreak/>
        <w:t>5.7 Ad hoc and emergency bookings</w:t>
      </w:r>
    </w:p>
    <w:p w14:paraId="6EACAA3F"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Ad hoc or short-notice bookings are subject to availability and may only be accepted where:</w:t>
      </w:r>
    </w:p>
    <w:p w14:paraId="710C1E8E" w14:textId="77777777" w:rsidR="004C3E24" w:rsidRPr="00566665" w:rsidRDefault="004C3E24" w:rsidP="004C3E24">
      <w:pPr>
        <w:pStyle w:val="ListParagraph"/>
        <w:numPr>
          <w:ilvl w:val="0"/>
          <w:numId w:val="6"/>
        </w:numPr>
        <w:spacing w:after="160" w:line="259" w:lineRule="auto"/>
        <w:rPr>
          <w:rFonts w:ascii="Calibri" w:hAnsi="Calibri" w:cs="Calibri"/>
          <w:sz w:val="22"/>
          <w:szCs w:val="22"/>
          <w:lang w:val="en-GB"/>
        </w:rPr>
      </w:pPr>
      <w:r w:rsidRPr="00566665">
        <w:rPr>
          <w:rFonts w:ascii="Calibri" w:hAnsi="Calibri" w:cs="Calibri"/>
          <w:sz w:val="22"/>
          <w:szCs w:val="22"/>
          <w:lang w:val="en-GB"/>
        </w:rPr>
        <w:t>the child is already fully registered;</w:t>
      </w:r>
    </w:p>
    <w:p w14:paraId="78FD2E89" w14:textId="77777777" w:rsidR="004C3E24" w:rsidRPr="00566665" w:rsidRDefault="004C3E24" w:rsidP="004C3E24">
      <w:pPr>
        <w:pStyle w:val="ListParagraph"/>
        <w:numPr>
          <w:ilvl w:val="0"/>
          <w:numId w:val="6"/>
        </w:numPr>
        <w:spacing w:after="160" w:line="259" w:lineRule="auto"/>
        <w:rPr>
          <w:rFonts w:ascii="Calibri" w:hAnsi="Calibri" w:cs="Calibri"/>
          <w:sz w:val="22"/>
          <w:szCs w:val="22"/>
          <w:lang w:val="en-GB"/>
        </w:rPr>
      </w:pPr>
      <w:r w:rsidRPr="00566665">
        <w:rPr>
          <w:rFonts w:ascii="Calibri" w:hAnsi="Calibri" w:cs="Calibri"/>
          <w:sz w:val="22"/>
          <w:szCs w:val="22"/>
          <w:lang w:val="en-GB"/>
        </w:rPr>
        <w:t>all relevant information and permissions are current;</w:t>
      </w:r>
    </w:p>
    <w:p w14:paraId="23EF2ED7" w14:textId="77777777" w:rsidR="004C3E24" w:rsidRPr="00566665" w:rsidRDefault="004C3E24" w:rsidP="004C3E24">
      <w:pPr>
        <w:pStyle w:val="ListParagraph"/>
        <w:numPr>
          <w:ilvl w:val="0"/>
          <w:numId w:val="6"/>
        </w:numPr>
        <w:spacing w:after="160" w:line="259" w:lineRule="auto"/>
        <w:rPr>
          <w:rFonts w:ascii="Calibri" w:hAnsi="Calibri" w:cs="Calibri"/>
          <w:sz w:val="22"/>
          <w:szCs w:val="22"/>
          <w:lang w:val="en-GB"/>
        </w:rPr>
      </w:pPr>
      <w:r w:rsidRPr="00566665">
        <w:rPr>
          <w:rFonts w:ascii="Calibri" w:hAnsi="Calibri" w:cs="Calibri"/>
          <w:sz w:val="22"/>
          <w:szCs w:val="22"/>
          <w:lang w:val="en-GB"/>
        </w:rPr>
        <w:t>staffing, ratios, transport and space remain safe;</w:t>
      </w:r>
    </w:p>
    <w:p w14:paraId="29E4A554" w14:textId="77777777" w:rsidR="004C3E24" w:rsidRPr="00566665" w:rsidRDefault="004C3E24" w:rsidP="004C3E24">
      <w:pPr>
        <w:pStyle w:val="ListParagraph"/>
        <w:numPr>
          <w:ilvl w:val="0"/>
          <w:numId w:val="6"/>
        </w:numPr>
        <w:spacing w:after="160" w:line="259" w:lineRule="auto"/>
        <w:rPr>
          <w:rFonts w:ascii="Calibri" w:hAnsi="Calibri" w:cs="Calibri"/>
          <w:sz w:val="22"/>
          <w:szCs w:val="22"/>
          <w:lang w:val="en-GB"/>
        </w:rPr>
      </w:pPr>
      <w:r w:rsidRPr="00566665">
        <w:rPr>
          <w:rFonts w:ascii="Calibri" w:hAnsi="Calibri" w:cs="Calibri"/>
          <w:sz w:val="22"/>
          <w:szCs w:val="22"/>
          <w:lang w:val="en-GB"/>
        </w:rPr>
        <w:t>any medication or specialist arrangements are available; and</w:t>
      </w:r>
    </w:p>
    <w:p w14:paraId="43A75C56" w14:textId="77777777" w:rsidR="004C3E24" w:rsidRPr="00566665" w:rsidRDefault="004C3E24" w:rsidP="004C3E24">
      <w:pPr>
        <w:pStyle w:val="ListParagraph"/>
        <w:numPr>
          <w:ilvl w:val="0"/>
          <w:numId w:val="6"/>
        </w:numPr>
        <w:spacing w:after="160" w:line="259" w:lineRule="auto"/>
        <w:rPr>
          <w:rFonts w:ascii="Calibri" w:hAnsi="Calibri" w:cs="Calibri"/>
          <w:sz w:val="22"/>
          <w:szCs w:val="22"/>
          <w:lang w:val="en-GB"/>
        </w:rPr>
      </w:pPr>
      <w:r w:rsidRPr="00566665">
        <w:rPr>
          <w:rFonts w:ascii="Calibri" w:hAnsi="Calibri" w:cs="Calibri"/>
          <w:sz w:val="22"/>
          <w:szCs w:val="22"/>
          <w:lang w:val="en-GB"/>
        </w:rPr>
        <w:t>MagicBooking confirms the booking</w:t>
      </w:r>
      <w:r>
        <w:rPr>
          <w:rFonts w:ascii="Calibri" w:hAnsi="Calibri" w:cs="Calibri"/>
          <w:sz w:val="22"/>
          <w:szCs w:val="22"/>
          <w:lang w:val="en-GB"/>
        </w:rPr>
        <w:t xml:space="preserve"> and payment has been received</w:t>
      </w:r>
      <w:r w:rsidRPr="00566665">
        <w:rPr>
          <w:rFonts w:ascii="Calibri" w:hAnsi="Calibri" w:cs="Calibri"/>
          <w:sz w:val="22"/>
          <w:szCs w:val="22"/>
          <w:lang w:val="en-GB"/>
        </w:rPr>
        <w:t>.</w:t>
      </w:r>
    </w:p>
    <w:p w14:paraId="068E1A6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WASPS will not accept an unregistered child into care solely because an urgent need has arisen. Safe registration and safeguarding requirements must still be met.</w:t>
      </w:r>
    </w:p>
    <w:p w14:paraId="149775A7"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5.8 Changes to attendance or circumstances</w:t>
      </w:r>
    </w:p>
    <w:p w14:paraId="11893CCC"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Parents and carers must request changes through MagicBooking or the agreed WASPS communication route.</w:t>
      </w:r>
    </w:p>
    <w:p w14:paraId="58EE0944"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Changes remain subject to availability, staffing, ratios, transport capacity and the Terms and Conditions.</w:t>
      </w:r>
    </w:p>
    <w:p w14:paraId="3EE6678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Parents must notify WASPS immediately of changes to contact details, authorised collectors, parental responsibility, court orders, health, medication, allergies, SEND, safeguarding circumstances or home arrangements.</w:t>
      </w:r>
    </w:p>
    <w:p w14:paraId="281E2FC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Where a material change affects safe care, attendance may be paused while revised arrangements are agreed.</w:t>
      </w:r>
    </w:p>
    <w:p w14:paraId="291BFD0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t>5.9 Refusal, suspension or ending of a place</w:t>
      </w:r>
    </w:p>
    <w:p w14:paraId="31C6A234"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WASPS may refuse, suspend or end a place only where there is a clear and proportionate reason, including:</w:t>
      </w:r>
    </w:p>
    <w:p w14:paraId="2C496242" w14:textId="77777777" w:rsidR="004C3E24" w:rsidRPr="00566665" w:rsidRDefault="004C3E24" w:rsidP="004C3E24">
      <w:pPr>
        <w:pStyle w:val="ListParagraph"/>
        <w:numPr>
          <w:ilvl w:val="0"/>
          <w:numId w:val="7"/>
        </w:numPr>
        <w:spacing w:after="160" w:line="259" w:lineRule="auto"/>
        <w:rPr>
          <w:rFonts w:ascii="Calibri" w:hAnsi="Calibri" w:cs="Calibri"/>
          <w:sz w:val="22"/>
          <w:szCs w:val="22"/>
          <w:lang w:val="en-GB"/>
        </w:rPr>
      </w:pPr>
      <w:r w:rsidRPr="00566665">
        <w:rPr>
          <w:rFonts w:ascii="Calibri" w:hAnsi="Calibri" w:cs="Calibri"/>
          <w:sz w:val="22"/>
          <w:szCs w:val="22"/>
          <w:lang w:val="en-GB"/>
        </w:rPr>
        <w:t>no suitable place is available;</w:t>
      </w:r>
    </w:p>
    <w:p w14:paraId="164B4EC1" w14:textId="77777777" w:rsidR="004C3E24" w:rsidRPr="00566665" w:rsidRDefault="004C3E24" w:rsidP="004C3E24">
      <w:pPr>
        <w:pStyle w:val="ListParagraph"/>
        <w:numPr>
          <w:ilvl w:val="0"/>
          <w:numId w:val="7"/>
        </w:numPr>
        <w:spacing w:after="160" w:line="259" w:lineRule="auto"/>
        <w:rPr>
          <w:rFonts w:ascii="Calibri" w:hAnsi="Calibri" w:cs="Calibri"/>
          <w:sz w:val="22"/>
          <w:szCs w:val="22"/>
          <w:lang w:val="en-GB"/>
        </w:rPr>
      </w:pPr>
      <w:r w:rsidRPr="00566665">
        <w:rPr>
          <w:rFonts w:ascii="Calibri" w:hAnsi="Calibri" w:cs="Calibri"/>
          <w:sz w:val="22"/>
          <w:szCs w:val="22"/>
          <w:lang w:val="en-GB"/>
        </w:rPr>
        <w:t>required registration information, consent, medication or emergency arrangements have not been provided;</w:t>
      </w:r>
    </w:p>
    <w:p w14:paraId="6218EE3F" w14:textId="77777777" w:rsidR="004C3E24" w:rsidRPr="00566665" w:rsidRDefault="004C3E24" w:rsidP="004C3E24">
      <w:pPr>
        <w:pStyle w:val="ListParagraph"/>
        <w:numPr>
          <w:ilvl w:val="0"/>
          <w:numId w:val="7"/>
        </w:numPr>
        <w:spacing w:after="160" w:line="259" w:lineRule="auto"/>
        <w:rPr>
          <w:rFonts w:ascii="Calibri" w:hAnsi="Calibri" w:cs="Calibri"/>
          <w:sz w:val="22"/>
          <w:szCs w:val="22"/>
          <w:lang w:val="en-GB"/>
        </w:rPr>
      </w:pPr>
      <w:r w:rsidRPr="00566665">
        <w:rPr>
          <w:rFonts w:ascii="Calibri" w:hAnsi="Calibri" w:cs="Calibri"/>
          <w:sz w:val="22"/>
          <w:szCs w:val="22"/>
          <w:lang w:val="en-GB"/>
        </w:rPr>
        <w:t>fees or booking requirements have not been met in accordance with the Terms and Conditions;</w:t>
      </w:r>
    </w:p>
    <w:p w14:paraId="7178C033" w14:textId="77777777" w:rsidR="004C3E24" w:rsidRPr="00566665" w:rsidRDefault="004C3E24" w:rsidP="004C3E24">
      <w:pPr>
        <w:pStyle w:val="ListParagraph"/>
        <w:numPr>
          <w:ilvl w:val="0"/>
          <w:numId w:val="7"/>
        </w:numPr>
        <w:spacing w:after="160" w:line="259" w:lineRule="auto"/>
        <w:rPr>
          <w:rFonts w:ascii="Calibri" w:hAnsi="Calibri" w:cs="Calibri"/>
          <w:sz w:val="22"/>
          <w:szCs w:val="22"/>
          <w:lang w:val="en-GB"/>
        </w:rPr>
      </w:pPr>
      <w:r w:rsidRPr="00566665">
        <w:rPr>
          <w:rFonts w:ascii="Calibri" w:hAnsi="Calibri" w:cs="Calibri"/>
          <w:sz w:val="22"/>
          <w:szCs w:val="22"/>
          <w:lang w:val="en-GB"/>
        </w:rPr>
        <w:t>the child cannot be cared for safely despite reasonable adjustments and partnership planning;</w:t>
      </w:r>
    </w:p>
    <w:p w14:paraId="40725226" w14:textId="77777777" w:rsidR="004C3E24" w:rsidRPr="00566665" w:rsidRDefault="004C3E24" w:rsidP="004C3E24">
      <w:pPr>
        <w:pStyle w:val="ListParagraph"/>
        <w:numPr>
          <w:ilvl w:val="0"/>
          <w:numId w:val="7"/>
        </w:numPr>
        <w:spacing w:after="160" w:line="259" w:lineRule="auto"/>
        <w:rPr>
          <w:rFonts w:ascii="Calibri" w:hAnsi="Calibri" w:cs="Calibri"/>
          <w:sz w:val="22"/>
          <w:szCs w:val="22"/>
          <w:lang w:val="en-GB"/>
        </w:rPr>
      </w:pPr>
      <w:r w:rsidRPr="00566665">
        <w:rPr>
          <w:rFonts w:ascii="Calibri" w:hAnsi="Calibri" w:cs="Calibri"/>
          <w:sz w:val="22"/>
          <w:szCs w:val="22"/>
          <w:lang w:val="en-GB"/>
        </w:rPr>
        <w:t>there is a serious or continuing risk to the child, other children, staff or the safe operation of the setting;</w:t>
      </w:r>
    </w:p>
    <w:p w14:paraId="7CC64BC0" w14:textId="77777777" w:rsidR="004C3E24" w:rsidRPr="00566665" w:rsidRDefault="004C3E24" w:rsidP="004C3E24">
      <w:pPr>
        <w:pStyle w:val="ListParagraph"/>
        <w:numPr>
          <w:ilvl w:val="0"/>
          <w:numId w:val="7"/>
        </w:numPr>
        <w:spacing w:after="160" w:line="259" w:lineRule="auto"/>
        <w:rPr>
          <w:rFonts w:ascii="Calibri" w:hAnsi="Calibri" w:cs="Calibri"/>
          <w:sz w:val="22"/>
          <w:szCs w:val="22"/>
          <w:lang w:val="en-GB"/>
        </w:rPr>
      </w:pPr>
      <w:r w:rsidRPr="00566665">
        <w:rPr>
          <w:rFonts w:ascii="Calibri" w:hAnsi="Calibri" w:cs="Calibri"/>
          <w:sz w:val="22"/>
          <w:szCs w:val="22"/>
          <w:lang w:val="en-GB"/>
        </w:rPr>
        <w:t>parents or carers repeatedly fail to follow essential safeguarding, collection or communication requirements; or</w:t>
      </w:r>
    </w:p>
    <w:p w14:paraId="5E54FDAF" w14:textId="77777777" w:rsidR="004C3E24" w:rsidRPr="00566665" w:rsidRDefault="004C3E24" w:rsidP="004C3E24">
      <w:pPr>
        <w:pStyle w:val="ListParagraph"/>
        <w:numPr>
          <w:ilvl w:val="0"/>
          <w:numId w:val="7"/>
        </w:numPr>
        <w:spacing w:after="160" w:line="259" w:lineRule="auto"/>
        <w:rPr>
          <w:rFonts w:ascii="Calibri" w:hAnsi="Calibri" w:cs="Calibri"/>
          <w:sz w:val="22"/>
          <w:szCs w:val="22"/>
          <w:lang w:val="en-GB"/>
        </w:rPr>
      </w:pPr>
      <w:r w:rsidRPr="00566665">
        <w:rPr>
          <w:rFonts w:ascii="Calibri" w:hAnsi="Calibri" w:cs="Calibri"/>
          <w:sz w:val="22"/>
          <w:szCs w:val="22"/>
          <w:lang w:val="en-GB"/>
        </w:rPr>
        <w:t>WASPS is unable to continue the relevant service or collection arrangement.</w:t>
      </w:r>
    </w:p>
    <w:p w14:paraId="7D950301"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Before ending a place, WASPS will normally discuss concerns with the parent or carer, consider reasonable adjustments and support, explain the decision and provide reasonable notice, unless immediate action is necessary to protect welfare or safety.</w:t>
      </w:r>
    </w:p>
    <w:p w14:paraId="58A134CC" w14:textId="77777777" w:rsidR="004C3E24"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Safeguarding concerns will never be treated as an ordinary admissions or contractual matter and will be managed under B201 – Safeguarding and Child Protection.</w:t>
      </w:r>
    </w:p>
    <w:p w14:paraId="3B7364A1" w14:textId="77777777" w:rsidR="004C3E24" w:rsidRPr="00566665" w:rsidRDefault="004C3E24" w:rsidP="004C3E24">
      <w:pPr>
        <w:spacing w:after="160" w:line="259" w:lineRule="auto"/>
        <w:rPr>
          <w:rFonts w:ascii="Calibri" w:hAnsi="Calibri" w:cs="Calibri"/>
          <w:sz w:val="22"/>
          <w:szCs w:val="22"/>
          <w:lang w:val="en-GB"/>
        </w:rPr>
      </w:pPr>
    </w:p>
    <w:p w14:paraId="54E84B41"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b/>
          <w:bCs/>
          <w:sz w:val="22"/>
          <w:szCs w:val="22"/>
          <w:lang w:val="en-GB"/>
        </w:rPr>
        <w:lastRenderedPageBreak/>
        <w:t>5.10 Confidentiality and information sharing</w:t>
      </w:r>
    </w:p>
    <w:p w14:paraId="6E9BE37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Registration and admissions information will be handled in accordance with A102 – Confidentiality, Data Protection and Information Sharing.</w:t>
      </w:r>
    </w:p>
    <w:p w14:paraId="6D731B4F"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Information will be accessed only by those with a legitimate role or professional need.</w:t>
      </w:r>
    </w:p>
    <w:p w14:paraId="73EB8AE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Relevant information will be shared with staff before the child attends where necessary for safe care.</w:t>
      </w:r>
    </w:p>
    <w:p w14:paraId="2E3D8F3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Information may be shared without consent where this is necessary to protect a child or another person, comply with law or fulfil a regulatory duty.</w:t>
      </w:r>
    </w:p>
    <w:p w14:paraId="0AAC518E"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Parents and carers may request access to their child’s records subject to lawful exemptions.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0B3A8E8C" w14:textId="77777777" w:rsidTr="00000689">
        <w:tc>
          <w:tcPr>
            <w:tcW w:w="8617" w:type="dxa"/>
            <w:shd w:val="clear" w:color="auto" w:fill="7030A0"/>
            <w:tcMar>
              <w:top w:w="80" w:type="dxa"/>
              <w:left w:w="0" w:type="dxa"/>
              <w:bottom w:w="70" w:type="dxa"/>
              <w:right w:w="0" w:type="dxa"/>
            </w:tcMar>
            <w:hideMark/>
          </w:tcPr>
          <w:p w14:paraId="0FC171E1"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6. Records</w:t>
            </w:r>
          </w:p>
        </w:tc>
      </w:tr>
    </w:tbl>
    <w:p w14:paraId="607B411D"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Records may include:</w:t>
      </w:r>
    </w:p>
    <w:p w14:paraId="737DCE79"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MagicBooking registration details and booking records;</w:t>
      </w:r>
    </w:p>
    <w:p w14:paraId="3C66E919"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parental consents and permissions;</w:t>
      </w:r>
    </w:p>
    <w:p w14:paraId="530948B6"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emergency contacts and authorised collector information;</w:t>
      </w:r>
    </w:p>
    <w:p w14:paraId="263745C9"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medical, allergy, medication and dietary information;</w:t>
      </w:r>
    </w:p>
    <w:p w14:paraId="317CF76D"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individual healthcare, support, behaviour, intimate-care or risk-management plans;</w:t>
      </w:r>
    </w:p>
    <w:p w14:paraId="222CEE69"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SEND and professional information shared with WASPS;</w:t>
      </w:r>
    </w:p>
    <w:p w14:paraId="30C2F582"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notes of admission, settling-in or planning meetings;</w:t>
      </w:r>
    </w:p>
    <w:p w14:paraId="42513B04"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waiting-list information;</w:t>
      </w:r>
    </w:p>
    <w:p w14:paraId="4151EA89"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correspondence regarding offers, refusals, conditions, suspension or ending of a place;</w:t>
      </w:r>
    </w:p>
    <w:p w14:paraId="7E9F5AB0"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attendance and key-person records; and</w:t>
      </w:r>
    </w:p>
    <w:p w14:paraId="426718BC" w14:textId="77777777" w:rsidR="004C3E24" w:rsidRPr="00566665" w:rsidRDefault="004C3E24" w:rsidP="004C3E24">
      <w:pPr>
        <w:pStyle w:val="ListParagraph"/>
        <w:numPr>
          <w:ilvl w:val="0"/>
          <w:numId w:val="8"/>
        </w:numPr>
        <w:spacing w:after="160" w:line="259" w:lineRule="auto"/>
        <w:rPr>
          <w:rFonts w:ascii="Calibri" w:hAnsi="Calibri" w:cs="Calibri"/>
          <w:sz w:val="22"/>
          <w:szCs w:val="22"/>
          <w:lang w:val="en-GB"/>
        </w:rPr>
      </w:pPr>
      <w:r w:rsidRPr="00566665">
        <w:rPr>
          <w:rFonts w:ascii="Calibri" w:hAnsi="Calibri" w:cs="Calibri"/>
          <w:sz w:val="22"/>
          <w:szCs w:val="22"/>
          <w:lang w:val="en-GB"/>
        </w:rPr>
        <w:t>complaints or feedback relating to admissions.</w:t>
      </w:r>
    </w:p>
    <w:p w14:paraId="082CB573"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Records will be stored securely and retained in accordance with A102 – Confidentiality, Data Protection and Information Sharing and the WASPS retention arrangements.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5C8AB209" w14:textId="77777777" w:rsidTr="00000689">
        <w:tc>
          <w:tcPr>
            <w:tcW w:w="8617" w:type="dxa"/>
            <w:shd w:val="clear" w:color="auto" w:fill="7030A0"/>
            <w:tcMar>
              <w:top w:w="80" w:type="dxa"/>
              <w:left w:w="0" w:type="dxa"/>
              <w:bottom w:w="70" w:type="dxa"/>
              <w:right w:w="0" w:type="dxa"/>
            </w:tcMar>
            <w:hideMark/>
          </w:tcPr>
          <w:p w14:paraId="3639A564"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7. Monitoring</w:t>
            </w:r>
          </w:p>
        </w:tc>
      </w:tr>
    </w:tbl>
    <w:p w14:paraId="4FDCF2C3"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The Proprietor will monitor this policy through:</w:t>
      </w:r>
    </w:p>
    <w:p w14:paraId="6A5A0777"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review of registration completeness and accuracy;</w:t>
      </w:r>
    </w:p>
    <w:p w14:paraId="1ADD5E43"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checks that relevant plans and medication are in place before attendance;</w:t>
      </w:r>
    </w:p>
    <w:p w14:paraId="3975F7BF"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review of waiting-list and allocation decisions;</w:t>
      </w:r>
    </w:p>
    <w:p w14:paraId="7DAE3832"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feedback from children and families;</w:t>
      </w:r>
    </w:p>
    <w:p w14:paraId="1FAEBFE4"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review of complaints, refusals, suspensions and withdrawn places;</w:t>
      </w:r>
    </w:p>
    <w:p w14:paraId="0E044CB2"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observation of settling-in and first-session practice;</w:t>
      </w:r>
    </w:p>
    <w:p w14:paraId="55FF0B59"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checks of equality, SEND and reasonable-adjustment arrangements;</w:t>
      </w:r>
    </w:p>
    <w:p w14:paraId="3463487F"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MagicBooking record checks; and</w:t>
      </w:r>
    </w:p>
    <w:p w14:paraId="5FE110F1" w14:textId="77777777" w:rsidR="004C3E24" w:rsidRPr="00566665" w:rsidRDefault="004C3E24" w:rsidP="004C3E24">
      <w:pPr>
        <w:pStyle w:val="ListParagraph"/>
        <w:numPr>
          <w:ilvl w:val="0"/>
          <w:numId w:val="9"/>
        </w:numPr>
        <w:spacing w:after="160" w:line="259" w:lineRule="auto"/>
        <w:rPr>
          <w:rFonts w:ascii="Calibri" w:hAnsi="Calibri" w:cs="Calibri"/>
          <w:sz w:val="22"/>
          <w:szCs w:val="22"/>
          <w:lang w:val="en-GB"/>
        </w:rPr>
      </w:pPr>
      <w:r w:rsidRPr="00566665">
        <w:rPr>
          <w:rFonts w:ascii="Calibri" w:hAnsi="Calibri" w:cs="Calibri"/>
          <w:sz w:val="22"/>
          <w:szCs w:val="22"/>
          <w:lang w:val="en-GB"/>
        </w:rPr>
        <w:t>annual policy review.</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24FD6BFF" w14:textId="77777777" w:rsidTr="00000689">
        <w:tc>
          <w:tcPr>
            <w:tcW w:w="8617" w:type="dxa"/>
            <w:shd w:val="clear" w:color="auto" w:fill="7030A0"/>
            <w:tcMar>
              <w:top w:w="80" w:type="dxa"/>
              <w:left w:w="0" w:type="dxa"/>
              <w:bottom w:w="70" w:type="dxa"/>
              <w:right w:w="0" w:type="dxa"/>
            </w:tcMar>
            <w:hideMark/>
          </w:tcPr>
          <w:p w14:paraId="5853E177"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8. Review</w:t>
            </w:r>
          </w:p>
        </w:tc>
      </w:tr>
    </w:tbl>
    <w:p w14:paraId="2924E058"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This policy will be reviewed:</w:t>
      </w:r>
    </w:p>
    <w:p w14:paraId="06BF471F" w14:textId="77777777" w:rsidR="004C3E24" w:rsidRPr="00566665" w:rsidRDefault="004C3E24" w:rsidP="004C3E24">
      <w:pPr>
        <w:pStyle w:val="ListParagraph"/>
        <w:numPr>
          <w:ilvl w:val="0"/>
          <w:numId w:val="10"/>
        </w:numPr>
        <w:spacing w:after="160" w:line="259" w:lineRule="auto"/>
        <w:rPr>
          <w:rFonts w:ascii="Calibri" w:hAnsi="Calibri" w:cs="Calibri"/>
          <w:sz w:val="22"/>
          <w:szCs w:val="22"/>
          <w:lang w:val="en-GB"/>
        </w:rPr>
      </w:pPr>
      <w:r w:rsidRPr="00566665">
        <w:rPr>
          <w:rFonts w:ascii="Calibri" w:hAnsi="Calibri" w:cs="Calibri"/>
          <w:sz w:val="22"/>
          <w:szCs w:val="22"/>
          <w:lang w:val="en-GB"/>
        </w:rPr>
        <w:lastRenderedPageBreak/>
        <w:t>annually;</w:t>
      </w:r>
    </w:p>
    <w:p w14:paraId="731817BF" w14:textId="77777777" w:rsidR="004C3E24" w:rsidRPr="00566665" w:rsidRDefault="004C3E24" w:rsidP="004C3E24">
      <w:pPr>
        <w:pStyle w:val="ListParagraph"/>
        <w:numPr>
          <w:ilvl w:val="0"/>
          <w:numId w:val="10"/>
        </w:numPr>
        <w:spacing w:after="160" w:line="259" w:lineRule="auto"/>
        <w:rPr>
          <w:rFonts w:ascii="Calibri" w:hAnsi="Calibri" w:cs="Calibri"/>
          <w:sz w:val="22"/>
          <w:szCs w:val="22"/>
          <w:lang w:val="en-GB"/>
        </w:rPr>
      </w:pPr>
      <w:r w:rsidRPr="00566665">
        <w:rPr>
          <w:rFonts w:ascii="Calibri" w:hAnsi="Calibri" w:cs="Calibri"/>
          <w:sz w:val="22"/>
          <w:szCs w:val="22"/>
          <w:lang w:val="en-GB"/>
        </w:rPr>
        <w:t>following changes to legislation, the EYFS, Childcare Register requirements or statutory guidance;</w:t>
      </w:r>
    </w:p>
    <w:p w14:paraId="7E53F005" w14:textId="77777777" w:rsidR="004C3E24" w:rsidRPr="00566665" w:rsidRDefault="004C3E24" w:rsidP="004C3E24">
      <w:pPr>
        <w:pStyle w:val="ListParagraph"/>
        <w:numPr>
          <w:ilvl w:val="0"/>
          <w:numId w:val="10"/>
        </w:numPr>
        <w:spacing w:after="160" w:line="259" w:lineRule="auto"/>
        <w:rPr>
          <w:rFonts w:ascii="Calibri" w:hAnsi="Calibri" w:cs="Calibri"/>
          <w:sz w:val="22"/>
          <w:szCs w:val="22"/>
          <w:lang w:val="en-GB"/>
        </w:rPr>
      </w:pPr>
      <w:r w:rsidRPr="00566665">
        <w:rPr>
          <w:rFonts w:ascii="Calibri" w:hAnsi="Calibri" w:cs="Calibri"/>
          <w:sz w:val="22"/>
          <w:szCs w:val="22"/>
          <w:lang w:val="en-GB"/>
        </w:rPr>
        <w:t>following an Ofsted inspection or regulatory action;</w:t>
      </w:r>
    </w:p>
    <w:p w14:paraId="752BF6E9" w14:textId="77777777" w:rsidR="004C3E24" w:rsidRPr="00566665" w:rsidRDefault="004C3E24" w:rsidP="004C3E24">
      <w:pPr>
        <w:pStyle w:val="ListParagraph"/>
        <w:numPr>
          <w:ilvl w:val="0"/>
          <w:numId w:val="10"/>
        </w:numPr>
        <w:spacing w:after="160" w:line="259" w:lineRule="auto"/>
        <w:rPr>
          <w:rFonts w:ascii="Calibri" w:hAnsi="Calibri" w:cs="Calibri"/>
          <w:sz w:val="22"/>
          <w:szCs w:val="22"/>
          <w:lang w:val="en-GB"/>
        </w:rPr>
      </w:pPr>
      <w:r w:rsidRPr="00566665">
        <w:rPr>
          <w:rFonts w:ascii="Calibri" w:hAnsi="Calibri" w:cs="Calibri"/>
          <w:sz w:val="22"/>
          <w:szCs w:val="22"/>
          <w:lang w:val="en-GB"/>
        </w:rPr>
        <w:t>following a complaint, equality concern, safeguarding concern or unsuccessful admission arrangement;</w:t>
      </w:r>
    </w:p>
    <w:p w14:paraId="32AC35AB" w14:textId="77777777" w:rsidR="004C3E24" w:rsidRPr="00566665" w:rsidRDefault="004C3E24" w:rsidP="004C3E24">
      <w:pPr>
        <w:pStyle w:val="ListParagraph"/>
        <w:numPr>
          <w:ilvl w:val="0"/>
          <w:numId w:val="10"/>
        </w:numPr>
        <w:spacing w:after="160" w:line="259" w:lineRule="auto"/>
        <w:rPr>
          <w:rFonts w:ascii="Calibri" w:hAnsi="Calibri" w:cs="Calibri"/>
          <w:sz w:val="22"/>
          <w:szCs w:val="22"/>
          <w:lang w:val="en-GB"/>
        </w:rPr>
      </w:pPr>
      <w:r w:rsidRPr="00566665">
        <w:rPr>
          <w:rFonts w:ascii="Calibri" w:hAnsi="Calibri" w:cs="Calibri"/>
          <w:sz w:val="22"/>
          <w:szCs w:val="22"/>
          <w:lang w:val="en-GB"/>
        </w:rPr>
        <w:t>where a refusal, suspension or ending of a place identifies learning;</w:t>
      </w:r>
    </w:p>
    <w:p w14:paraId="13939FB0" w14:textId="77777777" w:rsidR="004C3E24" w:rsidRPr="00566665" w:rsidRDefault="004C3E24" w:rsidP="004C3E24">
      <w:pPr>
        <w:pStyle w:val="ListParagraph"/>
        <w:numPr>
          <w:ilvl w:val="0"/>
          <w:numId w:val="10"/>
        </w:numPr>
        <w:spacing w:after="160" w:line="259" w:lineRule="auto"/>
        <w:rPr>
          <w:rFonts w:ascii="Calibri" w:hAnsi="Calibri" w:cs="Calibri"/>
          <w:sz w:val="22"/>
          <w:szCs w:val="22"/>
          <w:lang w:val="en-GB"/>
        </w:rPr>
      </w:pPr>
      <w:r w:rsidRPr="00566665">
        <w:rPr>
          <w:rFonts w:ascii="Calibri" w:hAnsi="Calibri" w:cs="Calibri"/>
          <w:sz w:val="22"/>
          <w:szCs w:val="22"/>
          <w:lang w:val="en-GB"/>
        </w:rPr>
        <w:t>when registration, booking or information systems change; and</w:t>
      </w:r>
    </w:p>
    <w:p w14:paraId="2161F01E" w14:textId="77777777" w:rsidR="004C3E24" w:rsidRPr="00566665" w:rsidRDefault="004C3E24" w:rsidP="004C3E24">
      <w:pPr>
        <w:pStyle w:val="ListParagraph"/>
        <w:numPr>
          <w:ilvl w:val="0"/>
          <w:numId w:val="10"/>
        </w:numPr>
        <w:spacing w:after="160" w:line="259" w:lineRule="auto"/>
        <w:rPr>
          <w:rFonts w:ascii="Calibri" w:hAnsi="Calibri" w:cs="Calibri"/>
          <w:sz w:val="22"/>
          <w:szCs w:val="22"/>
          <w:lang w:val="en-GB"/>
        </w:rPr>
      </w:pPr>
      <w:r w:rsidRPr="00566665">
        <w:rPr>
          <w:rFonts w:ascii="Calibri" w:hAnsi="Calibri" w:cs="Calibri"/>
          <w:sz w:val="22"/>
          <w:szCs w:val="22"/>
          <w:lang w:val="en-GB"/>
        </w:rPr>
        <w:t>following significant operational changes within WASPS.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1260089A" w14:textId="77777777" w:rsidTr="00000689">
        <w:tc>
          <w:tcPr>
            <w:tcW w:w="8617" w:type="dxa"/>
            <w:shd w:val="clear" w:color="auto" w:fill="7030A0"/>
            <w:tcMar>
              <w:top w:w="80" w:type="dxa"/>
              <w:left w:w="0" w:type="dxa"/>
              <w:bottom w:w="70" w:type="dxa"/>
              <w:right w:w="0" w:type="dxa"/>
            </w:tcMar>
            <w:hideMark/>
          </w:tcPr>
          <w:p w14:paraId="454565D2"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9. Contact Details</w:t>
            </w:r>
          </w:p>
        </w:tc>
      </w:tr>
    </w:tbl>
    <w:p w14:paraId="0936B139" w14:textId="77777777" w:rsidR="004C3E24" w:rsidRPr="00566665" w:rsidRDefault="004C3E24" w:rsidP="004C3E24">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912"/>
        <w:gridCol w:w="5098"/>
      </w:tblGrid>
      <w:tr w:rsidR="004C3E24" w:rsidRPr="00566665" w14:paraId="32768D94" w14:textId="77777777" w:rsidTr="00000689">
        <w:tc>
          <w:tcPr>
            <w:tcW w:w="3061" w:type="dxa"/>
            <w:tcBorders>
              <w:top w:val="single" w:sz="6" w:space="0" w:color="D9CBE6"/>
              <w:left w:val="single" w:sz="6" w:space="0" w:color="D9CBE6"/>
              <w:bottom w:val="single" w:sz="6" w:space="0" w:color="D9CBE6"/>
              <w:right w:val="single" w:sz="6" w:space="0" w:color="D9CBE6"/>
            </w:tcBorders>
            <w:shd w:val="clear" w:color="auto" w:fill="7030A0"/>
            <w:tcMar>
              <w:top w:w="100" w:type="dxa"/>
              <w:left w:w="0" w:type="dxa"/>
              <w:bottom w:w="90" w:type="dxa"/>
              <w:right w:w="0" w:type="dxa"/>
            </w:tcMar>
            <w:hideMark/>
          </w:tcPr>
          <w:p w14:paraId="123990CE"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Contact</w:t>
            </w:r>
          </w:p>
        </w:tc>
        <w:tc>
          <w:tcPr>
            <w:tcW w:w="5556" w:type="dxa"/>
            <w:tcBorders>
              <w:top w:val="single" w:sz="6" w:space="0" w:color="D9CBE6"/>
              <w:left w:val="single" w:sz="6" w:space="0" w:color="D9CBE6"/>
              <w:bottom w:val="single" w:sz="6" w:space="0" w:color="D9CBE6"/>
              <w:right w:val="single" w:sz="6" w:space="0" w:color="D9CBE6"/>
            </w:tcBorders>
            <w:shd w:val="clear" w:color="auto" w:fill="7030A0"/>
            <w:tcMar>
              <w:top w:w="100" w:type="dxa"/>
              <w:left w:w="0" w:type="dxa"/>
              <w:bottom w:w="90" w:type="dxa"/>
              <w:right w:w="0" w:type="dxa"/>
            </w:tcMar>
            <w:hideMark/>
          </w:tcPr>
          <w:p w14:paraId="4574F20C"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Details</w:t>
            </w:r>
          </w:p>
        </w:tc>
      </w:tr>
      <w:tr w:rsidR="004C3E24" w:rsidRPr="00566665" w14:paraId="3DBFED80" w14:textId="77777777" w:rsidTr="00000689">
        <w:tc>
          <w:tcPr>
            <w:tcW w:w="4514"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09222ABB"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WASPS Out of School Club – Proprietor</w:t>
            </w:r>
          </w:p>
        </w:tc>
        <w:tc>
          <w:tcPr>
            <w:tcW w:w="4514"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7ECDF1BD"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Nicola English, FD (Open)</w:t>
            </w:r>
            <w:r w:rsidRPr="00566665">
              <w:rPr>
                <w:rFonts w:ascii="Calibri" w:hAnsi="Calibri" w:cs="Calibri"/>
                <w:sz w:val="22"/>
                <w:szCs w:val="22"/>
                <w:lang w:val="en-GB"/>
              </w:rPr>
              <w:br/>
              <w:t>Contact details held on MagicBooking and provided to families on registration.</w:t>
            </w:r>
          </w:p>
        </w:tc>
      </w:tr>
      <w:tr w:rsidR="004C3E24" w:rsidRPr="00566665" w14:paraId="177FB1B7" w14:textId="77777777" w:rsidTr="00000689">
        <w:tc>
          <w:tcPr>
            <w:tcW w:w="4514"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07071B80"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Ofsted – general childcare enquiries</w:t>
            </w:r>
          </w:p>
        </w:tc>
        <w:tc>
          <w:tcPr>
            <w:tcW w:w="4514"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36B6A25E"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0300 123 1231</w:t>
            </w:r>
            <w:r w:rsidRPr="00566665">
              <w:rPr>
                <w:rFonts w:ascii="Calibri" w:hAnsi="Calibri" w:cs="Calibri"/>
                <w:sz w:val="22"/>
                <w:szCs w:val="22"/>
                <w:lang w:val="en-GB"/>
              </w:rPr>
              <w:br/>
              <w:t>enquiries@ofsted.gov.uk</w:t>
            </w:r>
            <w:r w:rsidRPr="00566665">
              <w:rPr>
                <w:rFonts w:ascii="Calibri" w:hAnsi="Calibri" w:cs="Calibri"/>
                <w:sz w:val="22"/>
                <w:szCs w:val="22"/>
                <w:lang w:val="en-GB"/>
              </w:rPr>
              <w:br/>
              <w:t>www.gov.uk/ofsted</w:t>
            </w:r>
          </w:p>
        </w:tc>
      </w:tr>
      <w:tr w:rsidR="004C3E24" w:rsidRPr="00566665" w14:paraId="4C6B53D8" w14:textId="77777777" w:rsidTr="00000689">
        <w:tc>
          <w:tcPr>
            <w:tcW w:w="4514"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18D16A7C"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Ofsted – concerns about a childcare provider</w:t>
            </w:r>
          </w:p>
        </w:tc>
        <w:tc>
          <w:tcPr>
            <w:tcW w:w="4514"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34EEE8F2"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0300 123 4666</w:t>
            </w:r>
            <w:r w:rsidRPr="00566665">
              <w:rPr>
                <w:rFonts w:ascii="Calibri" w:hAnsi="Calibri" w:cs="Calibri"/>
                <w:sz w:val="22"/>
                <w:szCs w:val="22"/>
                <w:lang w:val="en-GB"/>
              </w:rPr>
              <w:br/>
              <w:t>enquiries@ofsted.gov.uk</w:t>
            </w:r>
          </w:p>
        </w:tc>
      </w:tr>
      <w:tr w:rsidR="004C3E24" w:rsidRPr="00566665" w14:paraId="11991FE9" w14:textId="77777777" w:rsidTr="00000689">
        <w:tc>
          <w:tcPr>
            <w:tcW w:w="4514"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4C7C6DB2"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Equality Advisory and Support Service</w:t>
            </w:r>
          </w:p>
        </w:tc>
        <w:tc>
          <w:tcPr>
            <w:tcW w:w="4514" w:type="dxa"/>
            <w:tcBorders>
              <w:top w:val="single" w:sz="6" w:space="0" w:color="D9CBE6"/>
              <w:left w:val="single" w:sz="6" w:space="0" w:color="D9CBE6"/>
              <w:bottom w:val="single" w:sz="6" w:space="0" w:color="D9CBE6"/>
              <w:right w:val="single" w:sz="6" w:space="0" w:color="D9CBE6"/>
            </w:tcBorders>
            <w:shd w:val="clear" w:color="auto" w:fill="FBF9FD"/>
            <w:tcMar>
              <w:top w:w="100" w:type="dxa"/>
              <w:left w:w="0" w:type="dxa"/>
              <w:bottom w:w="90" w:type="dxa"/>
              <w:right w:w="0" w:type="dxa"/>
            </w:tcMar>
            <w:vAlign w:val="center"/>
            <w:hideMark/>
          </w:tcPr>
          <w:p w14:paraId="5C89128A"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0808 800 0082</w:t>
            </w:r>
            <w:r w:rsidRPr="00566665">
              <w:rPr>
                <w:rFonts w:ascii="Calibri" w:hAnsi="Calibri" w:cs="Calibri"/>
                <w:sz w:val="22"/>
                <w:szCs w:val="22"/>
                <w:lang w:val="en-GB"/>
              </w:rPr>
              <w:br/>
              <w:t>www.equalityadvisoryservice.com</w:t>
            </w:r>
          </w:p>
        </w:tc>
      </w:tr>
      <w:tr w:rsidR="004C3E24" w:rsidRPr="00566665" w14:paraId="25E2632E" w14:textId="77777777" w:rsidTr="00000689">
        <w:tc>
          <w:tcPr>
            <w:tcW w:w="4514"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3A69F713"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Hertfordshire SENDIASS</w:t>
            </w:r>
          </w:p>
        </w:tc>
        <w:tc>
          <w:tcPr>
            <w:tcW w:w="4514" w:type="dxa"/>
            <w:tcBorders>
              <w:top w:val="single" w:sz="6" w:space="0" w:color="D9CBE6"/>
              <w:left w:val="single" w:sz="6" w:space="0" w:color="D9CBE6"/>
              <w:bottom w:val="single" w:sz="6" w:space="0" w:color="D9CBE6"/>
              <w:right w:val="single" w:sz="6" w:space="0" w:color="D9CBE6"/>
            </w:tcBorders>
            <w:tcMar>
              <w:top w:w="100" w:type="dxa"/>
              <w:left w:w="0" w:type="dxa"/>
              <w:bottom w:w="90" w:type="dxa"/>
              <w:right w:w="0" w:type="dxa"/>
            </w:tcMar>
            <w:vAlign w:val="center"/>
            <w:hideMark/>
          </w:tcPr>
          <w:p w14:paraId="0E386E0B"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sz w:val="22"/>
                <w:szCs w:val="22"/>
                <w:lang w:val="en-GB"/>
              </w:rPr>
              <w:t>01992 555847</w:t>
            </w:r>
            <w:r w:rsidRPr="00566665">
              <w:rPr>
                <w:rFonts w:ascii="Calibri" w:hAnsi="Calibri" w:cs="Calibri"/>
                <w:sz w:val="22"/>
                <w:szCs w:val="22"/>
                <w:lang w:val="en-GB"/>
              </w:rPr>
              <w:br/>
              <w:t>info@hertssendiass.org.uk</w:t>
            </w:r>
            <w:r w:rsidRPr="00566665">
              <w:rPr>
                <w:rFonts w:ascii="Calibri" w:hAnsi="Calibri" w:cs="Calibri"/>
                <w:sz w:val="22"/>
                <w:szCs w:val="22"/>
                <w:lang w:val="en-GB"/>
              </w:rPr>
              <w:br/>
              <w:t>www.hertssendiass.org.uk</w:t>
            </w:r>
          </w:p>
        </w:tc>
      </w:tr>
    </w:tbl>
    <w:p w14:paraId="7903A49D" w14:textId="77777777" w:rsidR="004C3E24" w:rsidRPr="00566665" w:rsidRDefault="004C3E24" w:rsidP="004C3E24">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71D0B64A" w14:textId="77777777" w:rsidTr="00000689">
        <w:tc>
          <w:tcPr>
            <w:tcW w:w="8617" w:type="dxa"/>
            <w:shd w:val="clear" w:color="auto" w:fill="7030A0"/>
            <w:tcMar>
              <w:top w:w="80" w:type="dxa"/>
              <w:left w:w="0" w:type="dxa"/>
              <w:bottom w:w="70" w:type="dxa"/>
              <w:right w:w="0" w:type="dxa"/>
            </w:tcMar>
            <w:hideMark/>
          </w:tcPr>
          <w:p w14:paraId="1BCF1120"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10. Related Documents</w:t>
            </w:r>
          </w:p>
        </w:tc>
      </w:tr>
    </w:tbl>
    <w:p w14:paraId="6EEE2187"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A101 – Equality, Diversity and Inclusion;</w:t>
      </w:r>
    </w:p>
    <w:p w14:paraId="40892091"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A102 – Confidentiality, Data Protection and Information Sharing;</w:t>
      </w:r>
    </w:p>
    <w:p w14:paraId="67B34380"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A103 – Complaints and Compliments;</w:t>
      </w:r>
    </w:p>
    <w:p w14:paraId="633163C2"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A105 – Partnership with Parents and Carers;</w:t>
      </w:r>
    </w:p>
    <w:p w14:paraId="78CCF6A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B201 – Safeguarding and Child Protection;</w:t>
      </w:r>
    </w:p>
    <w:p w14:paraId="6A1F0ABB"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C306 – Administration of Medication;</w:t>
      </w:r>
    </w:p>
    <w:p w14:paraId="43EB8C43"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C310 – Allergy Management and Benedict’s Law;</w:t>
      </w:r>
    </w:p>
    <w:p w14:paraId="3E70C87F"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D402 – Arrival and Collection;</w:t>
      </w:r>
    </w:p>
    <w:p w14:paraId="07C88808"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lastRenderedPageBreak/>
        <w:t>D403 – Behaviour Management;</w:t>
      </w:r>
    </w:p>
    <w:p w14:paraId="331750DB"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D405 – Inclusion and SEND;</w:t>
      </w:r>
    </w:p>
    <w:p w14:paraId="2085B302"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D406 – Intimate Care and Toileting;</w:t>
      </w:r>
    </w:p>
    <w:p w14:paraId="44311836"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F603 – Registers and Attendance;</w:t>
      </w:r>
    </w:p>
    <w:p w14:paraId="2A7AAA35"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WASPS Terms and Conditions and Parent Handbook; and</w:t>
      </w:r>
    </w:p>
    <w:p w14:paraId="3EE07DE2" w14:textId="77777777" w:rsidR="004C3E24" w:rsidRPr="00566665" w:rsidRDefault="004C3E24" w:rsidP="004C3E24">
      <w:pPr>
        <w:spacing w:after="160" w:line="259" w:lineRule="auto"/>
        <w:rPr>
          <w:rFonts w:ascii="Calibri" w:hAnsi="Calibri" w:cs="Calibri"/>
          <w:sz w:val="22"/>
          <w:szCs w:val="22"/>
          <w:lang w:val="en-GB"/>
        </w:rPr>
      </w:pPr>
      <w:r w:rsidRPr="00566665">
        <w:rPr>
          <w:rFonts w:ascii="Calibri" w:hAnsi="Calibri" w:cs="Calibri"/>
          <w:sz w:val="22"/>
          <w:szCs w:val="22"/>
          <w:lang w:val="en-GB"/>
        </w:rPr>
        <w:t>MagicBooking registration and booking records.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476014EA" w14:textId="77777777" w:rsidTr="00000689">
        <w:tc>
          <w:tcPr>
            <w:tcW w:w="8617" w:type="dxa"/>
            <w:shd w:val="clear" w:color="auto" w:fill="7030A0"/>
            <w:tcMar>
              <w:top w:w="80" w:type="dxa"/>
              <w:left w:w="0" w:type="dxa"/>
              <w:bottom w:w="70" w:type="dxa"/>
              <w:right w:w="0" w:type="dxa"/>
            </w:tcMar>
            <w:hideMark/>
          </w:tcPr>
          <w:p w14:paraId="454A1DA5"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11. Commitment</w:t>
            </w:r>
          </w:p>
        </w:tc>
      </w:tr>
    </w:tbl>
    <w:p w14:paraId="4C0F23E8" w14:textId="77777777" w:rsidR="004C3E24" w:rsidRPr="00566665" w:rsidRDefault="004C3E24" w:rsidP="004C3E24">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17"/>
      </w:tblGrid>
      <w:tr w:rsidR="004C3E24" w:rsidRPr="00566665" w14:paraId="10152638" w14:textId="77777777" w:rsidTr="00000689">
        <w:tc>
          <w:tcPr>
            <w:tcW w:w="8617" w:type="dxa"/>
            <w:shd w:val="clear" w:color="auto" w:fill="F3EDF8"/>
            <w:tcMar>
              <w:top w:w="180" w:type="dxa"/>
              <w:left w:w="0" w:type="dxa"/>
              <w:bottom w:w="180" w:type="dxa"/>
              <w:right w:w="0" w:type="dxa"/>
            </w:tcMar>
            <w:hideMark/>
          </w:tcPr>
          <w:p w14:paraId="7BE15F62" w14:textId="77777777" w:rsidR="004C3E24" w:rsidRPr="00566665" w:rsidRDefault="004C3E24" w:rsidP="00000689">
            <w:pPr>
              <w:spacing w:after="160" w:line="259" w:lineRule="auto"/>
              <w:rPr>
                <w:rFonts w:ascii="Calibri" w:hAnsi="Calibri" w:cs="Calibri"/>
                <w:sz w:val="22"/>
                <w:szCs w:val="22"/>
                <w:lang w:val="en-GB"/>
              </w:rPr>
            </w:pPr>
            <w:r w:rsidRPr="00566665">
              <w:rPr>
                <w:rFonts w:ascii="Calibri" w:hAnsi="Calibri" w:cs="Calibri"/>
                <w:b/>
                <w:bCs/>
                <w:sz w:val="22"/>
                <w:szCs w:val="22"/>
                <w:lang w:val="en-GB"/>
              </w:rPr>
              <w:t>WASPS is committed to fair, transparent and child-centred admissions. We will work with families to understand each child’s needs and ensure that every confirmed place can be provided safely, inclusively and professionally.</w:t>
            </w:r>
          </w:p>
        </w:tc>
      </w:tr>
    </w:tbl>
    <w:p w14:paraId="1667F050" w14:textId="77777777" w:rsidR="004C3E24" w:rsidRDefault="004C3E24" w:rsidP="004C3E24">
      <w:pPr>
        <w:spacing w:after="160" w:line="259" w:lineRule="auto"/>
        <w:rPr>
          <w:rFonts w:ascii="Calibri" w:hAnsi="Calibri" w:cs="Calibri"/>
          <w:sz w:val="22"/>
          <w:szCs w:val="22"/>
        </w:rPr>
      </w:pPr>
    </w:p>
    <w:p w14:paraId="1E98D7B3" w14:textId="0E52843B" w:rsidR="00F05D02" w:rsidRPr="004C3E24" w:rsidRDefault="00F05D02" w:rsidP="004C3E24">
      <w:pPr>
        <w:spacing w:after="160" w:line="259" w:lineRule="auto"/>
        <w:rPr>
          <w:rFonts w:ascii="Calibri" w:hAnsi="Calibri" w:cs="Calibri"/>
          <w:sz w:val="22"/>
          <w:szCs w:val="22"/>
        </w:rPr>
      </w:pPr>
    </w:p>
    <w:sectPr w:rsidR="00F05D02" w:rsidRPr="004C3E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81264"/>
    <w:multiLevelType w:val="hybridMultilevel"/>
    <w:tmpl w:val="8A124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F269C"/>
    <w:multiLevelType w:val="hybridMultilevel"/>
    <w:tmpl w:val="DC44A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0B32F3"/>
    <w:multiLevelType w:val="hybridMultilevel"/>
    <w:tmpl w:val="98047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4A15A4"/>
    <w:multiLevelType w:val="hybridMultilevel"/>
    <w:tmpl w:val="BD0AB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D3B4A"/>
    <w:multiLevelType w:val="hybridMultilevel"/>
    <w:tmpl w:val="AC9A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4233E0"/>
    <w:multiLevelType w:val="hybridMultilevel"/>
    <w:tmpl w:val="B33EC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713EF4"/>
    <w:multiLevelType w:val="hybridMultilevel"/>
    <w:tmpl w:val="BEE86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F16DB9"/>
    <w:multiLevelType w:val="hybridMultilevel"/>
    <w:tmpl w:val="329AB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FE6D3E"/>
    <w:multiLevelType w:val="hybridMultilevel"/>
    <w:tmpl w:val="82162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213AB"/>
    <w:multiLevelType w:val="hybridMultilevel"/>
    <w:tmpl w:val="79F4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3502074">
    <w:abstractNumId w:val="5"/>
  </w:num>
  <w:num w:numId="2" w16cid:durableId="2015716366">
    <w:abstractNumId w:val="2"/>
  </w:num>
  <w:num w:numId="3" w16cid:durableId="1991783040">
    <w:abstractNumId w:val="1"/>
  </w:num>
  <w:num w:numId="4" w16cid:durableId="187373210">
    <w:abstractNumId w:val="3"/>
  </w:num>
  <w:num w:numId="5" w16cid:durableId="815071248">
    <w:abstractNumId w:val="0"/>
  </w:num>
  <w:num w:numId="6" w16cid:durableId="84032930">
    <w:abstractNumId w:val="6"/>
  </w:num>
  <w:num w:numId="7" w16cid:durableId="1078480309">
    <w:abstractNumId w:val="7"/>
  </w:num>
  <w:num w:numId="8" w16cid:durableId="1902666020">
    <w:abstractNumId w:val="8"/>
  </w:num>
  <w:num w:numId="9" w16cid:durableId="726611388">
    <w:abstractNumId w:val="4"/>
  </w:num>
  <w:num w:numId="10" w16cid:durableId="477455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E24"/>
    <w:rsid w:val="00081C0A"/>
    <w:rsid w:val="004C3E24"/>
    <w:rsid w:val="00B41415"/>
    <w:rsid w:val="00F05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9945A"/>
  <w15:chartTrackingRefBased/>
  <w15:docId w15:val="{D7B6F3D4-E8AE-4180-A06B-E1AD0B999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E24"/>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4C3E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3E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E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E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E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E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E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E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E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E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E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E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E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E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E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E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E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E24"/>
    <w:rPr>
      <w:rFonts w:eastAsiaTheme="majorEastAsia" w:cstheme="majorBidi"/>
      <w:color w:val="272727" w:themeColor="text1" w:themeTint="D8"/>
    </w:rPr>
  </w:style>
  <w:style w:type="paragraph" w:styleId="Title">
    <w:name w:val="Title"/>
    <w:basedOn w:val="Normal"/>
    <w:next w:val="Normal"/>
    <w:link w:val="TitleChar"/>
    <w:uiPriority w:val="10"/>
    <w:qFormat/>
    <w:rsid w:val="004C3E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E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E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E24"/>
    <w:pPr>
      <w:spacing w:before="160"/>
      <w:jc w:val="center"/>
    </w:pPr>
    <w:rPr>
      <w:i/>
      <w:iCs/>
      <w:color w:val="404040" w:themeColor="text1" w:themeTint="BF"/>
    </w:rPr>
  </w:style>
  <w:style w:type="character" w:customStyle="1" w:styleId="QuoteChar">
    <w:name w:val="Quote Char"/>
    <w:basedOn w:val="DefaultParagraphFont"/>
    <w:link w:val="Quote"/>
    <w:uiPriority w:val="29"/>
    <w:rsid w:val="004C3E24"/>
    <w:rPr>
      <w:i/>
      <w:iCs/>
      <w:color w:val="404040" w:themeColor="text1" w:themeTint="BF"/>
    </w:rPr>
  </w:style>
  <w:style w:type="paragraph" w:styleId="ListParagraph">
    <w:name w:val="List Paragraph"/>
    <w:basedOn w:val="Normal"/>
    <w:uiPriority w:val="34"/>
    <w:qFormat/>
    <w:rsid w:val="004C3E24"/>
    <w:pPr>
      <w:ind w:left="720"/>
      <w:contextualSpacing/>
    </w:pPr>
  </w:style>
  <w:style w:type="character" w:styleId="IntenseEmphasis">
    <w:name w:val="Intense Emphasis"/>
    <w:basedOn w:val="DefaultParagraphFont"/>
    <w:uiPriority w:val="21"/>
    <w:qFormat/>
    <w:rsid w:val="004C3E24"/>
    <w:rPr>
      <w:i/>
      <w:iCs/>
      <w:color w:val="0F4761" w:themeColor="accent1" w:themeShade="BF"/>
    </w:rPr>
  </w:style>
  <w:style w:type="paragraph" w:styleId="IntenseQuote">
    <w:name w:val="Intense Quote"/>
    <w:basedOn w:val="Normal"/>
    <w:next w:val="Normal"/>
    <w:link w:val="IntenseQuoteChar"/>
    <w:uiPriority w:val="30"/>
    <w:qFormat/>
    <w:rsid w:val="004C3E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E24"/>
    <w:rPr>
      <w:i/>
      <w:iCs/>
      <w:color w:val="0F4761" w:themeColor="accent1" w:themeShade="BF"/>
    </w:rPr>
  </w:style>
  <w:style w:type="character" w:styleId="IntenseReference">
    <w:name w:val="Intense Reference"/>
    <w:basedOn w:val="DefaultParagraphFont"/>
    <w:uiPriority w:val="32"/>
    <w:qFormat/>
    <w:rsid w:val="004C3E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2513</Words>
  <Characters>14328</Characters>
  <Application>Microsoft Office Word</Application>
  <DocSecurity>0</DocSecurity>
  <Lines>119</Lines>
  <Paragraphs>33</Paragraphs>
  <ScaleCrop>false</ScaleCrop>
  <Company/>
  <LinksUpToDate>false</LinksUpToDate>
  <CharactersWithSpaces>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english</dc:creator>
  <cp:keywords/>
  <dc:description/>
  <cp:lastModifiedBy>nicola english</cp:lastModifiedBy>
  <cp:revision>1</cp:revision>
  <dcterms:created xsi:type="dcterms:W3CDTF">2026-09-05T12:22:00Z</dcterms:created>
  <dcterms:modified xsi:type="dcterms:W3CDTF">2026-09-05T12:23:00Z</dcterms:modified>
</cp:coreProperties>
</file>